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32" w:rsidRDefault="00D20132" w:rsidP="00510FC2">
      <w:pPr>
        <w:pStyle w:val="Heading1"/>
        <w:rPr>
          <w:vertAlign w:val="baseline"/>
        </w:rPr>
      </w:pPr>
      <w:r>
        <w:rPr>
          <w:vertAlign w:val="baseline"/>
        </w:rPr>
        <w:t>D R A F T</w:t>
      </w:r>
    </w:p>
    <w:p w:rsidR="00510FC2" w:rsidRPr="00B40A00" w:rsidRDefault="00D20132" w:rsidP="00510FC2">
      <w:pPr>
        <w:pStyle w:val="Heading1"/>
        <w:rPr>
          <w:vertAlign w:val="baseline"/>
        </w:rPr>
      </w:pPr>
      <w:r>
        <w:rPr>
          <w:vertAlign w:val="baseline"/>
        </w:rPr>
        <w:t xml:space="preserve">M </w:t>
      </w:r>
      <w:r w:rsidR="00510FC2" w:rsidRPr="00B40A00">
        <w:rPr>
          <w:vertAlign w:val="baseline"/>
        </w:rPr>
        <w:t>E M O R A N D U M</w:t>
      </w:r>
    </w:p>
    <w:p w:rsidR="00510FC2" w:rsidRPr="00B40A00" w:rsidRDefault="00510FC2" w:rsidP="00510FC2">
      <w:pPr>
        <w:widowControl/>
        <w:jc w:val="both"/>
        <w:rPr>
          <w:vertAlign w:val="baseline"/>
        </w:rPr>
      </w:pPr>
    </w:p>
    <w:p w:rsidR="00510FC2" w:rsidRPr="00B40A00" w:rsidRDefault="00510FC2" w:rsidP="00510FC2">
      <w:pPr>
        <w:widowControl/>
        <w:jc w:val="both"/>
        <w:rPr>
          <w:vertAlign w:val="baseline"/>
        </w:rPr>
      </w:pPr>
    </w:p>
    <w:p w:rsidR="00510FC2" w:rsidRPr="00B40A00" w:rsidRDefault="00510FC2" w:rsidP="00510FC2">
      <w:pPr>
        <w:widowControl/>
        <w:tabs>
          <w:tab w:val="left" w:pos="-1080"/>
          <w:tab w:val="left" w:pos="-720"/>
          <w:tab w:val="left" w:pos="0"/>
        </w:tabs>
        <w:jc w:val="both"/>
        <w:rPr>
          <w:vertAlign w:val="baseline"/>
        </w:rPr>
      </w:pPr>
    </w:p>
    <w:p w:rsidR="00510FC2" w:rsidRPr="00B40A00" w:rsidRDefault="00510FC2" w:rsidP="00510FC2">
      <w:pPr>
        <w:widowControl/>
        <w:tabs>
          <w:tab w:val="left" w:pos="1440"/>
          <w:tab w:val="left" w:pos="9360"/>
        </w:tabs>
        <w:spacing w:after="58"/>
        <w:rPr>
          <w:vertAlign w:val="baseline"/>
        </w:rPr>
      </w:pPr>
      <w:r w:rsidRPr="00B40A00">
        <w:rPr>
          <w:b/>
          <w:bCs/>
          <w:vertAlign w:val="baseline"/>
        </w:rPr>
        <w:t>TO:</w:t>
      </w:r>
      <w:r w:rsidRPr="00B40A00">
        <w:rPr>
          <w:vertAlign w:val="baseline"/>
        </w:rPr>
        <w:tab/>
      </w:r>
      <w:r w:rsidR="0058145B">
        <w:rPr>
          <w:vertAlign w:val="baseline"/>
        </w:rPr>
        <w:t>File</w:t>
      </w:r>
      <w:r w:rsidR="0058145B">
        <w:rPr>
          <w:vertAlign w:val="baseline"/>
        </w:rPr>
        <w:tab/>
      </w:r>
    </w:p>
    <w:p w:rsidR="00510FC2" w:rsidRPr="00B40A00" w:rsidRDefault="00510FC2" w:rsidP="00510FC2">
      <w:pPr>
        <w:widowControl/>
        <w:tabs>
          <w:tab w:val="left" w:pos="1440"/>
          <w:tab w:val="left" w:pos="9360"/>
        </w:tabs>
        <w:spacing w:after="58"/>
        <w:rPr>
          <w:vertAlign w:val="baseline"/>
        </w:rPr>
      </w:pPr>
      <w:r w:rsidRPr="00B40A00">
        <w:rPr>
          <w:b/>
          <w:bCs/>
          <w:vertAlign w:val="baseline"/>
        </w:rPr>
        <w:t>FROM:</w:t>
      </w:r>
      <w:r w:rsidRPr="00B40A00">
        <w:rPr>
          <w:vertAlign w:val="baseline"/>
        </w:rPr>
        <w:tab/>
      </w:r>
      <w:r w:rsidR="0058145B">
        <w:rPr>
          <w:vertAlign w:val="baseline"/>
        </w:rPr>
        <w:t>V. Cunicelli</w:t>
      </w:r>
    </w:p>
    <w:p w:rsidR="00510FC2" w:rsidRPr="00B40A00" w:rsidRDefault="00510FC2" w:rsidP="00510FC2">
      <w:pPr>
        <w:widowControl/>
        <w:tabs>
          <w:tab w:val="left" w:pos="1440"/>
          <w:tab w:val="left" w:pos="9360"/>
        </w:tabs>
        <w:spacing w:after="58"/>
        <w:rPr>
          <w:vertAlign w:val="baseline"/>
        </w:rPr>
      </w:pPr>
      <w:r w:rsidRPr="00B40A00">
        <w:rPr>
          <w:b/>
          <w:bCs/>
          <w:vertAlign w:val="baseline"/>
        </w:rPr>
        <w:t>DATE:</w:t>
      </w:r>
      <w:r w:rsidRPr="00B40A00">
        <w:rPr>
          <w:vertAlign w:val="baseline"/>
        </w:rPr>
        <w:tab/>
      </w:r>
      <w:r w:rsidR="00AB47FD">
        <w:rPr>
          <w:vertAlign w:val="baseline"/>
        </w:rPr>
        <w:t>19 March 2010, 12:00-12:50 p.m.</w:t>
      </w:r>
    </w:p>
    <w:p w:rsidR="002B4A2C" w:rsidRDefault="00510FC2" w:rsidP="002F1C31">
      <w:pPr>
        <w:widowControl/>
        <w:tabs>
          <w:tab w:val="left" w:pos="1440"/>
          <w:tab w:val="left" w:pos="9360"/>
        </w:tabs>
        <w:spacing w:after="58"/>
        <w:ind w:left="720" w:hanging="720"/>
        <w:rPr>
          <w:vertAlign w:val="baseline"/>
        </w:rPr>
      </w:pPr>
      <w:r w:rsidRPr="00B40A00">
        <w:rPr>
          <w:b/>
          <w:bCs/>
          <w:vertAlign w:val="baseline"/>
        </w:rPr>
        <w:t>RE:</w:t>
      </w:r>
      <w:r w:rsidRPr="00B40A00">
        <w:rPr>
          <w:vertAlign w:val="baseline"/>
        </w:rPr>
        <w:tab/>
      </w:r>
      <w:r w:rsidR="00BA0581">
        <w:rPr>
          <w:vertAlign w:val="baseline"/>
        </w:rPr>
        <w:tab/>
      </w:r>
      <w:r w:rsidR="0058145B">
        <w:rPr>
          <w:vertAlign w:val="baseline"/>
        </w:rPr>
        <w:t xml:space="preserve">Telephonic Interview of Robin </w:t>
      </w:r>
      <w:proofErr w:type="spellStart"/>
      <w:r w:rsidR="0058145B">
        <w:rPr>
          <w:vertAlign w:val="baseline"/>
        </w:rPr>
        <w:t>Auerbach</w:t>
      </w:r>
      <w:proofErr w:type="spellEnd"/>
    </w:p>
    <w:p w:rsidR="00510FC2" w:rsidRPr="00B40A00" w:rsidRDefault="002B4A2C" w:rsidP="002B4A2C">
      <w:pPr>
        <w:widowControl/>
        <w:tabs>
          <w:tab w:val="left" w:pos="1440"/>
          <w:tab w:val="left" w:pos="9360"/>
        </w:tabs>
        <w:spacing w:after="58"/>
        <w:ind w:left="720" w:hanging="720"/>
        <w:rPr>
          <w:vertAlign w:val="baseline"/>
        </w:rPr>
      </w:pPr>
      <w:r>
        <w:rPr>
          <w:b/>
          <w:bCs/>
          <w:vertAlign w:val="baseline"/>
        </w:rPr>
        <w:tab/>
      </w:r>
      <w:r>
        <w:rPr>
          <w:b/>
          <w:bCs/>
          <w:vertAlign w:val="baseline"/>
        </w:rPr>
        <w:tab/>
      </w:r>
    </w:p>
    <w:p w:rsidR="00510FC2" w:rsidRPr="00B40A00" w:rsidRDefault="00510FC2" w:rsidP="00510FC2">
      <w:pPr>
        <w:widowControl/>
        <w:pBdr>
          <w:top w:val="single" w:sz="4" w:space="1" w:color="auto"/>
        </w:pBdr>
        <w:tabs>
          <w:tab w:val="left" w:pos="1440"/>
          <w:tab w:val="left" w:pos="9360"/>
        </w:tabs>
        <w:spacing w:after="58"/>
        <w:rPr>
          <w:vertAlign w:val="baseline"/>
        </w:rPr>
      </w:pPr>
    </w:p>
    <w:p w:rsidR="00FF03F8" w:rsidRDefault="00510FC2" w:rsidP="002F1C31">
      <w:pPr>
        <w:widowControl/>
        <w:tabs>
          <w:tab w:val="left" w:pos="-1080"/>
          <w:tab w:val="left" w:pos="-720"/>
          <w:tab w:val="left" w:pos="0"/>
        </w:tabs>
        <w:jc w:val="both"/>
        <w:rPr>
          <w:vertAlign w:val="baseline"/>
        </w:rPr>
      </w:pPr>
      <w:bookmarkStart w:id="0" w:name="a4"/>
      <w:bookmarkEnd w:id="0"/>
      <w:r>
        <w:rPr>
          <w:vertAlign w:val="baseline"/>
        </w:rPr>
        <w:tab/>
      </w:r>
      <w:r w:rsidR="00BA1E1D">
        <w:rPr>
          <w:vertAlign w:val="baseline"/>
        </w:rPr>
        <w:t xml:space="preserve">Ms. Robin </w:t>
      </w:r>
      <w:proofErr w:type="spellStart"/>
      <w:r w:rsidR="00BA1E1D">
        <w:rPr>
          <w:vertAlign w:val="baseline"/>
        </w:rPr>
        <w:t>Auerbach</w:t>
      </w:r>
      <w:proofErr w:type="spellEnd"/>
      <w:r w:rsidR="00BA1E1D">
        <w:rPr>
          <w:vertAlign w:val="baseline"/>
        </w:rPr>
        <w:t xml:space="preserve"> was interviewed on the above date and time by reporting investigator and SA George Wahl of FCIC staff.  Ms. </w:t>
      </w:r>
      <w:proofErr w:type="spellStart"/>
      <w:r w:rsidR="00BA1E1D">
        <w:rPr>
          <w:vertAlign w:val="baseline"/>
        </w:rPr>
        <w:t>Auerbach</w:t>
      </w:r>
      <w:proofErr w:type="spellEnd"/>
      <w:r w:rsidR="00BA1E1D">
        <w:rPr>
          <w:vertAlign w:val="baseline"/>
        </w:rPr>
        <w:t xml:space="preserve"> was interviewed concerning her employment at New Century Financial Corporation (NC), a large subprime lender.</w:t>
      </w:r>
    </w:p>
    <w:p w:rsidR="00BA1E1D" w:rsidRDefault="00BA1E1D" w:rsidP="002F1C31">
      <w:pPr>
        <w:widowControl/>
        <w:tabs>
          <w:tab w:val="left" w:pos="-1080"/>
          <w:tab w:val="left" w:pos="-720"/>
          <w:tab w:val="left" w:pos="0"/>
        </w:tabs>
        <w:jc w:val="both"/>
        <w:rPr>
          <w:vertAlign w:val="baseline"/>
        </w:rPr>
      </w:pPr>
    </w:p>
    <w:p w:rsidR="00895EE5" w:rsidRDefault="00BA1E1D" w:rsidP="002F1C31">
      <w:pPr>
        <w:widowControl/>
        <w:tabs>
          <w:tab w:val="left" w:pos="-1080"/>
          <w:tab w:val="left" w:pos="-720"/>
          <w:tab w:val="left" w:pos="0"/>
        </w:tabs>
        <w:jc w:val="both"/>
        <w:rPr>
          <w:vertAlign w:val="baseline"/>
        </w:rPr>
      </w:pPr>
      <w:r>
        <w:rPr>
          <w:vertAlign w:val="baseline"/>
        </w:rPr>
        <w:tab/>
        <w:t xml:space="preserve">Ms. </w:t>
      </w:r>
      <w:proofErr w:type="spellStart"/>
      <w:r>
        <w:rPr>
          <w:vertAlign w:val="baseline"/>
        </w:rPr>
        <w:t>Auerbach</w:t>
      </w:r>
      <w:proofErr w:type="spellEnd"/>
      <w:r>
        <w:rPr>
          <w:vertAlign w:val="baseline"/>
        </w:rPr>
        <w:t xml:space="preserve"> attended Fresno City College and Utah State University, but never obtained undergraduate degree.  Ms. </w:t>
      </w:r>
      <w:proofErr w:type="spellStart"/>
      <w:r>
        <w:rPr>
          <w:vertAlign w:val="baseline"/>
        </w:rPr>
        <w:t>Auerbach</w:t>
      </w:r>
      <w:proofErr w:type="spellEnd"/>
      <w:r>
        <w:rPr>
          <w:vertAlign w:val="baseline"/>
        </w:rPr>
        <w:t xml:space="preserve"> started in the financial industry in 1984 with Dominion </w:t>
      </w:r>
      <w:proofErr w:type="spellStart"/>
      <w:r>
        <w:rPr>
          <w:vertAlign w:val="baseline"/>
        </w:rPr>
        <w:t>Bankshares</w:t>
      </w:r>
      <w:proofErr w:type="spellEnd"/>
      <w:r>
        <w:rPr>
          <w:vertAlign w:val="baseline"/>
        </w:rPr>
        <w:t xml:space="preserve"> offering government loans.  Ms. </w:t>
      </w:r>
      <w:proofErr w:type="spellStart"/>
      <w:r>
        <w:rPr>
          <w:vertAlign w:val="baseline"/>
        </w:rPr>
        <w:t>Auerbach</w:t>
      </w:r>
      <w:proofErr w:type="spellEnd"/>
      <w:r>
        <w:rPr>
          <w:vertAlign w:val="baseline"/>
        </w:rPr>
        <w:t xml:space="preserve"> moved into branch management for approximately eight years and moved into wholesale lending with Dominion.  </w:t>
      </w:r>
      <w:r w:rsidR="00895EE5">
        <w:rPr>
          <w:vertAlign w:val="baseline"/>
        </w:rPr>
        <w:t xml:space="preserve">Ms. </w:t>
      </w:r>
      <w:proofErr w:type="spellStart"/>
      <w:r w:rsidR="00895EE5">
        <w:rPr>
          <w:vertAlign w:val="baseline"/>
        </w:rPr>
        <w:t>Auerbach</w:t>
      </w:r>
      <w:proofErr w:type="spellEnd"/>
      <w:r w:rsidR="00895EE5">
        <w:rPr>
          <w:vertAlign w:val="baseline"/>
        </w:rPr>
        <w:t xml:space="preserve"> progressed to overseeing a subprime underwriting group at Dominion.  </w:t>
      </w:r>
      <w:r>
        <w:rPr>
          <w:vertAlign w:val="baseline"/>
        </w:rPr>
        <w:t xml:space="preserve">Ms. </w:t>
      </w:r>
      <w:proofErr w:type="spellStart"/>
      <w:r>
        <w:rPr>
          <w:vertAlign w:val="baseline"/>
        </w:rPr>
        <w:t>Auerbach</w:t>
      </w:r>
      <w:proofErr w:type="spellEnd"/>
      <w:r>
        <w:rPr>
          <w:vertAlign w:val="baseline"/>
        </w:rPr>
        <w:t xml:space="preserve"> recalled lenders had problems with stated income loans in the 1980’s.  </w:t>
      </w:r>
      <w:r w:rsidR="00895EE5">
        <w:rPr>
          <w:vertAlign w:val="baseline"/>
        </w:rPr>
        <w:t xml:space="preserve">Ms. </w:t>
      </w:r>
      <w:proofErr w:type="spellStart"/>
      <w:r w:rsidR="00895EE5">
        <w:rPr>
          <w:vertAlign w:val="baseline"/>
        </w:rPr>
        <w:t>Auerbach</w:t>
      </w:r>
      <w:proofErr w:type="spellEnd"/>
      <w:r w:rsidR="00895EE5">
        <w:rPr>
          <w:vertAlign w:val="baseline"/>
        </w:rPr>
        <w:t xml:space="preserve"> left Dominion in the late 1990’s and worked a banking consultant.</w:t>
      </w:r>
    </w:p>
    <w:p w:rsidR="00895EE5" w:rsidRDefault="00895EE5" w:rsidP="002F1C31">
      <w:pPr>
        <w:widowControl/>
        <w:tabs>
          <w:tab w:val="left" w:pos="-1080"/>
          <w:tab w:val="left" w:pos="-720"/>
          <w:tab w:val="left" w:pos="0"/>
        </w:tabs>
        <w:jc w:val="both"/>
        <w:rPr>
          <w:vertAlign w:val="baseline"/>
        </w:rPr>
      </w:pPr>
    </w:p>
    <w:p w:rsidR="00895EE5" w:rsidRDefault="00895EE5" w:rsidP="002F1C31">
      <w:pPr>
        <w:widowControl/>
        <w:tabs>
          <w:tab w:val="left" w:pos="-1080"/>
          <w:tab w:val="left" w:pos="-720"/>
          <w:tab w:val="left" w:pos="0"/>
        </w:tabs>
        <w:jc w:val="both"/>
        <w:rPr>
          <w:vertAlign w:val="baseline"/>
        </w:rPr>
      </w:pPr>
      <w:r>
        <w:rPr>
          <w:vertAlign w:val="baseline"/>
        </w:rPr>
        <w:tab/>
        <w:t xml:space="preserve">Ms. </w:t>
      </w:r>
      <w:proofErr w:type="spellStart"/>
      <w:r>
        <w:rPr>
          <w:vertAlign w:val="baseline"/>
        </w:rPr>
        <w:t>Auerbach</w:t>
      </w:r>
      <w:proofErr w:type="spellEnd"/>
      <w:r>
        <w:rPr>
          <w:vertAlign w:val="baseline"/>
        </w:rPr>
        <w:t xml:space="preserve"> was recruited by NC t</w:t>
      </w:r>
      <w:r w:rsidR="00D50781">
        <w:rPr>
          <w:vertAlign w:val="baseline"/>
        </w:rPr>
        <w:t xml:space="preserve">o oversee new product development in November 2002.  Ms. </w:t>
      </w:r>
      <w:proofErr w:type="spellStart"/>
      <w:r w:rsidR="00D50781">
        <w:rPr>
          <w:vertAlign w:val="baseline"/>
        </w:rPr>
        <w:t>Auerbach</w:t>
      </w:r>
      <w:proofErr w:type="spellEnd"/>
      <w:r w:rsidR="00D50781">
        <w:rPr>
          <w:vertAlign w:val="baseline"/>
        </w:rPr>
        <w:t xml:space="preserve"> found NC to be weighted toward </w:t>
      </w:r>
      <w:proofErr w:type="gramStart"/>
      <w:r w:rsidR="00D50781">
        <w:rPr>
          <w:vertAlign w:val="baseline"/>
        </w:rPr>
        <w:t>sales,</w:t>
      </w:r>
      <w:proofErr w:type="gramEnd"/>
      <w:r w:rsidR="00D50781">
        <w:rPr>
          <w:vertAlign w:val="baseline"/>
        </w:rPr>
        <w:t xml:space="preserve"> she said back-end employees often reported to front-end (largely sales) staff.  Ms. </w:t>
      </w:r>
      <w:proofErr w:type="spellStart"/>
      <w:r w:rsidR="00D50781">
        <w:rPr>
          <w:vertAlign w:val="baseline"/>
        </w:rPr>
        <w:t>Auerbach</w:t>
      </w:r>
      <w:proofErr w:type="spellEnd"/>
      <w:r w:rsidR="00D50781">
        <w:rPr>
          <w:vertAlign w:val="baseline"/>
        </w:rPr>
        <w:t xml:space="preserve"> said this situation was “fundamentally risky.”  Ms. </w:t>
      </w:r>
      <w:proofErr w:type="spellStart"/>
      <w:r w:rsidR="00D50781">
        <w:rPr>
          <w:vertAlign w:val="baseline"/>
        </w:rPr>
        <w:t>Auerbach</w:t>
      </w:r>
      <w:proofErr w:type="spellEnd"/>
      <w:r w:rsidR="00D50781">
        <w:rPr>
          <w:vertAlign w:val="baseline"/>
        </w:rPr>
        <w:t xml:space="preserve"> worked in NC’s Capital Markets Group, dealing primarily with Wall Street institutions.  Ms. </w:t>
      </w:r>
      <w:proofErr w:type="spellStart"/>
      <w:r w:rsidR="00D50781">
        <w:rPr>
          <w:vertAlign w:val="baseline"/>
        </w:rPr>
        <w:t>Auerbach</w:t>
      </w:r>
      <w:proofErr w:type="spellEnd"/>
      <w:r w:rsidR="00D50781">
        <w:rPr>
          <w:vertAlign w:val="baseline"/>
        </w:rPr>
        <w:t xml:space="preserve"> was tasked with measuring quality in NC’s loan files.  Ms. </w:t>
      </w:r>
      <w:proofErr w:type="spellStart"/>
      <w:r w:rsidR="00D50781">
        <w:rPr>
          <w:vertAlign w:val="baseline"/>
        </w:rPr>
        <w:t>Auerbach</w:t>
      </w:r>
      <w:proofErr w:type="spellEnd"/>
      <w:r w:rsidR="00D50781">
        <w:rPr>
          <w:vertAlign w:val="baseline"/>
        </w:rPr>
        <w:t xml:space="preserve"> said each loan NC sold to Wall Street firms was </w:t>
      </w:r>
      <w:proofErr w:type="spellStart"/>
      <w:r w:rsidR="00D50781">
        <w:rPr>
          <w:vertAlign w:val="baseline"/>
        </w:rPr>
        <w:t>trackable</w:t>
      </w:r>
      <w:proofErr w:type="spellEnd"/>
      <w:r w:rsidR="00D50781">
        <w:rPr>
          <w:vertAlign w:val="baseline"/>
        </w:rPr>
        <w:t xml:space="preserve">.  When firms sent loans back for repurchase by NC, it was easy to track the loan to the file and determine why the loan was sent back.  Ms. </w:t>
      </w:r>
      <w:proofErr w:type="spellStart"/>
      <w:r w:rsidR="00D50781">
        <w:rPr>
          <w:vertAlign w:val="baseline"/>
        </w:rPr>
        <w:t>Auerbach</w:t>
      </w:r>
      <w:proofErr w:type="spellEnd"/>
      <w:r w:rsidR="00D50781">
        <w:rPr>
          <w:vertAlign w:val="baseline"/>
        </w:rPr>
        <w:t xml:space="preserve"> said she shared this information with NC management via a monthly report.  Ms. </w:t>
      </w:r>
      <w:proofErr w:type="spellStart"/>
      <w:r w:rsidR="00D50781">
        <w:rPr>
          <w:vertAlign w:val="baseline"/>
        </w:rPr>
        <w:t>Auerbach</w:t>
      </w:r>
      <w:proofErr w:type="spellEnd"/>
      <w:r w:rsidR="00D50781">
        <w:rPr>
          <w:vertAlign w:val="baseline"/>
        </w:rPr>
        <w:t xml:space="preserve"> suspected NC’s senior management did not distribute this report throughout the company.  </w:t>
      </w:r>
    </w:p>
    <w:p w:rsidR="00D50781" w:rsidRDefault="00D50781" w:rsidP="002F1C31">
      <w:pPr>
        <w:widowControl/>
        <w:tabs>
          <w:tab w:val="left" w:pos="-1080"/>
          <w:tab w:val="left" w:pos="-720"/>
          <w:tab w:val="left" w:pos="0"/>
        </w:tabs>
        <w:jc w:val="both"/>
        <w:rPr>
          <w:vertAlign w:val="baseline"/>
        </w:rPr>
      </w:pPr>
    </w:p>
    <w:p w:rsidR="00D50781" w:rsidRDefault="00D50781" w:rsidP="002F1C31">
      <w:pPr>
        <w:widowControl/>
        <w:tabs>
          <w:tab w:val="left" w:pos="-1080"/>
          <w:tab w:val="left" w:pos="-720"/>
          <w:tab w:val="left" w:pos="0"/>
        </w:tabs>
        <w:jc w:val="both"/>
        <w:rPr>
          <w:vertAlign w:val="baseline"/>
        </w:rPr>
      </w:pPr>
      <w:r>
        <w:rPr>
          <w:vertAlign w:val="baseline"/>
        </w:rPr>
        <w:tab/>
        <w:t xml:space="preserve">Ms. </w:t>
      </w:r>
      <w:proofErr w:type="spellStart"/>
      <w:r>
        <w:rPr>
          <w:vertAlign w:val="baseline"/>
        </w:rPr>
        <w:t>Auerbach</w:t>
      </w:r>
      <w:proofErr w:type="spellEnd"/>
      <w:r>
        <w:rPr>
          <w:vertAlign w:val="baseline"/>
        </w:rPr>
        <w:t xml:space="preserve"> said front-end (sales/production) personnel did not see Capital Market’s input as valuable.  Ms. </w:t>
      </w:r>
      <w:proofErr w:type="spellStart"/>
      <w:r>
        <w:rPr>
          <w:vertAlign w:val="baseline"/>
        </w:rPr>
        <w:t>Auerbach</w:t>
      </w:r>
      <w:proofErr w:type="spellEnd"/>
      <w:r>
        <w:rPr>
          <w:vertAlign w:val="baseline"/>
        </w:rPr>
        <w:t xml:space="preserve"> said NC did not source loans to Fannie or Freddie as they could not meet the GSE’s or HUD’s standards.  </w:t>
      </w:r>
    </w:p>
    <w:p w:rsidR="00D50781" w:rsidRDefault="00D50781" w:rsidP="002F1C31">
      <w:pPr>
        <w:widowControl/>
        <w:tabs>
          <w:tab w:val="left" w:pos="-1080"/>
          <w:tab w:val="left" w:pos="-720"/>
          <w:tab w:val="left" w:pos="0"/>
        </w:tabs>
        <w:jc w:val="both"/>
        <w:rPr>
          <w:vertAlign w:val="baseline"/>
        </w:rPr>
      </w:pPr>
    </w:p>
    <w:p w:rsidR="00D50781" w:rsidRDefault="00D50781" w:rsidP="002F1C31">
      <w:pPr>
        <w:widowControl/>
        <w:tabs>
          <w:tab w:val="left" w:pos="-1080"/>
          <w:tab w:val="left" w:pos="-720"/>
          <w:tab w:val="left" w:pos="0"/>
        </w:tabs>
        <w:jc w:val="both"/>
        <w:rPr>
          <w:vertAlign w:val="baseline"/>
        </w:rPr>
      </w:pPr>
      <w:r>
        <w:rPr>
          <w:vertAlign w:val="baseline"/>
        </w:rPr>
        <w:tab/>
        <w:t xml:space="preserve">In June 2005, Ms. </w:t>
      </w:r>
      <w:proofErr w:type="spellStart"/>
      <w:r>
        <w:rPr>
          <w:vertAlign w:val="baseline"/>
        </w:rPr>
        <w:t>Auerbach</w:t>
      </w:r>
      <w:proofErr w:type="spellEnd"/>
      <w:r>
        <w:rPr>
          <w:vertAlign w:val="baseline"/>
        </w:rPr>
        <w:t xml:space="preserve"> was promoted to COO, where she believed she would have more front</w:t>
      </w:r>
      <w:r w:rsidR="00031684">
        <w:rPr>
          <w:vertAlign w:val="baseline"/>
        </w:rPr>
        <w:t xml:space="preserve">-end responsibilities.  However, Bob Cole (CEO parent company) and Pat Flanagan (President of NC Mortgage), who had put Ms. </w:t>
      </w:r>
      <w:proofErr w:type="spellStart"/>
      <w:r w:rsidR="00031684">
        <w:rPr>
          <w:vertAlign w:val="baseline"/>
        </w:rPr>
        <w:t>Auerbach</w:t>
      </w:r>
      <w:proofErr w:type="spellEnd"/>
      <w:r w:rsidR="00031684">
        <w:rPr>
          <w:vertAlign w:val="baseline"/>
        </w:rPr>
        <w:t xml:space="preserve"> into the post, </w:t>
      </w:r>
      <w:r w:rsidR="00031684">
        <w:rPr>
          <w:vertAlign w:val="baseline"/>
        </w:rPr>
        <w:lastRenderedPageBreak/>
        <w:t>was fired soon after by Brad Maurice (</w:t>
      </w:r>
      <w:proofErr w:type="spellStart"/>
      <w:r w:rsidR="00031684">
        <w:rPr>
          <w:vertAlign w:val="baseline"/>
        </w:rPr>
        <w:t>CEOMortgages</w:t>
      </w:r>
      <w:proofErr w:type="spellEnd"/>
      <w:r w:rsidR="00031684">
        <w:rPr>
          <w:vertAlign w:val="baseline"/>
        </w:rPr>
        <w:t xml:space="preserve">/COO parent company).  Ms. </w:t>
      </w:r>
      <w:proofErr w:type="spellStart"/>
      <w:r w:rsidR="00031684">
        <w:rPr>
          <w:vertAlign w:val="baseline"/>
        </w:rPr>
        <w:t>Auerbach</w:t>
      </w:r>
      <w:proofErr w:type="spellEnd"/>
      <w:r w:rsidR="00031684">
        <w:rPr>
          <w:vertAlign w:val="baseline"/>
        </w:rPr>
        <w:t xml:space="preserve"> said she had received “marching orders” from Mr. Flanagan to improve underwriting and appraisal processes and quality control.  Mr. Flanagan wanted Ms. </w:t>
      </w:r>
      <w:proofErr w:type="spellStart"/>
      <w:r w:rsidR="00031684">
        <w:rPr>
          <w:vertAlign w:val="baseline"/>
        </w:rPr>
        <w:t>Auerbach</w:t>
      </w:r>
      <w:proofErr w:type="spellEnd"/>
      <w:r w:rsidR="00031684">
        <w:rPr>
          <w:vertAlign w:val="baseline"/>
        </w:rPr>
        <w:t xml:space="preserve"> to closely track loan performance and to impose front-end policies to improve loans NC underwrote.  Ms. </w:t>
      </w:r>
      <w:proofErr w:type="spellStart"/>
      <w:r w:rsidR="00031684">
        <w:rPr>
          <w:vertAlign w:val="baseline"/>
        </w:rPr>
        <w:t>Auerbach</w:t>
      </w:r>
      <w:proofErr w:type="spellEnd"/>
      <w:r w:rsidR="00031684">
        <w:rPr>
          <w:vertAlign w:val="baseline"/>
        </w:rPr>
        <w:t xml:space="preserve"> said she took away the authority of regional and divisional (sales) managers to overrule appraisers’ valuations.  Previously, Ms. </w:t>
      </w:r>
      <w:proofErr w:type="spellStart"/>
      <w:r w:rsidR="00031684">
        <w:rPr>
          <w:vertAlign w:val="baseline"/>
        </w:rPr>
        <w:t>Auerbach</w:t>
      </w:r>
      <w:proofErr w:type="spellEnd"/>
      <w:r w:rsidR="00031684">
        <w:rPr>
          <w:vertAlign w:val="baseline"/>
        </w:rPr>
        <w:t xml:space="preserve"> said sales staff could overrule appraisers’ valuations and substitute their own, often inflated, valuations.  </w:t>
      </w:r>
    </w:p>
    <w:p w:rsidR="00031684" w:rsidRDefault="00031684" w:rsidP="002F1C31">
      <w:pPr>
        <w:widowControl/>
        <w:tabs>
          <w:tab w:val="left" w:pos="-1080"/>
          <w:tab w:val="left" w:pos="-720"/>
          <w:tab w:val="left" w:pos="0"/>
        </w:tabs>
        <w:jc w:val="both"/>
        <w:rPr>
          <w:vertAlign w:val="baseline"/>
        </w:rPr>
      </w:pPr>
    </w:p>
    <w:p w:rsidR="00031684" w:rsidRDefault="00031684" w:rsidP="002F1C31">
      <w:pPr>
        <w:widowControl/>
        <w:tabs>
          <w:tab w:val="left" w:pos="-1080"/>
          <w:tab w:val="left" w:pos="-720"/>
          <w:tab w:val="left" w:pos="0"/>
        </w:tabs>
        <w:jc w:val="both"/>
        <w:rPr>
          <w:vertAlign w:val="baseline"/>
        </w:rPr>
      </w:pPr>
      <w:r>
        <w:rPr>
          <w:vertAlign w:val="baseline"/>
        </w:rPr>
        <w:tab/>
        <w:t xml:space="preserve">Ms. </w:t>
      </w:r>
      <w:proofErr w:type="spellStart"/>
      <w:r>
        <w:rPr>
          <w:vertAlign w:val="baseline"/>
        </w:rPr>
        <w:t>Auerbach</w:t>
      </w:r>
      <w:proofErr w:type="spellEnd"/>
      <w:r>
        <w:rPr>
          <w:vertAlign w:val="baseline"/>
        </w:rPr>
        <w:t xml:space="preserve"> said the following factors contributed to NC’s bankruptcy:</w:t>
      </w:r>
    </w:p>
    <w:p w:rsidR="00031684" w:rsidRDefault="00031684" w:rsidP="00031684">
      <w:pPr>
        <w:pStyle w:val="ListParagraph"/>
        <w:widowControl/>
        <w:numPr>
          <w:ilvl w:val="0"/>
          <w:numId w:val="3"/>
        </w:numPr>
        <w:tabs>
          <w:tab w:val="left" w:pos="-1080"/>
          <w:tab w:val="left" w:pos="-720"/>
          <w:tab w:val="left" w:pos="0"/>
        </w:tabs>
        <w:jc w:val="both"/>
        <w:rPr>
          <w:vertAlign w:val="baseline"/>
        </w:rPr>
      </w:pPr>
      <w:r>
        <w:rPr>
          <w:vertAlign w:val="baseline"/>
        </w:rPr>
        <w:t>Ouster of Cole and accession of Mr. Maurice</w:t>
      </w:r>
    </w:p>
    <w:p w:rsidR="00031684" w:rsidRDefault="00031684" w:rsidP="00031684">
      <w:pPr>
        <w:pStyle w:val="ListParagraph"/>
        <w:widowControl/>
        <w:numPr>
          <w:ilvl w:val="0"/>
          <w:numId w:val="3"/>
        </w:numPr>
        <w:tabs>
          <w:tab w:val="left" w:pos="-1080"/>
          <w:tab w:val="left" w:pos="-720"/>
          <w:tab w:val="left" w:pos="0"/>
        </w:tabs>
        <w:jc w:val="both"/>
        <w:rPr>
          <w:vertAlign w:val="baseline"/>
        </w:rPr>
      </w:pPr>
      <w:r>
        <w:rPr>
          <w:vertAlign w:val="baseline"/>
        </w:rPr>
        <w:t>NC securitized their own product to build their balance sheet-this led to accounting problems</w:t>
      </w:r>
    </w:p>
    <w:p w:rsidR="00031684" w:rsidRDefault="00C16257" w:rsidP="00031684">
      <w:pPr>
        <w:pStyle w:val="ListParagraph"/>
        <w:widowControl/>
        <w:numPr>
          <w:ilvl w:val="0"/>
          <w:numId w:val="3"/>
        </w:numPr>
        <w:tabs>
          <w:tab w:val="left" w:pos="-1080"/>
          <w:tab w:val="left" w:pos="-720"/>
          <w:tab w:val="left" w:pos="0"/>
        </w:tabs>
        <w:jc w:val="both"/>
        <w:rPr>
          <w:vertAlign w:val="baseline"/>
        </w:rPr>
      </w:pPr>
      <w:r>
        <w:rPr>
          <w:vertAlign w:val="baseline"/>
        </w:rPr>
        <w:t xml:space="preserve">David </w:t>
      </w:r>
      <w:proofErr w:type="spellStart"/>
      <w:r>
        <w:rPr>
          <w:vertAlign w:val="baseline"/>
        </w:rPr>
        <w:t>Einhorn</w:t>
      </w:r>
      <w:proofErr w:type="spellEnd"/>
      <w:r>
        <w:rPr>
          <w:vertAlign w:val="baseline"/>
        </w:rPr>
        <w:t xml:space="preserve"> (NC’s largest shareholder and associate of Mr. Maurice) was a “bad actor” and was shorting NC stock (he was also responsible for Mr. Cole’s ouster</w:t>
      </w:r>
    </w:p>
    <w:p w:rsidR="00C16257" w:rsidRDefault="00C16257" w:rsidP="00C16257">
      <w:pPr>
        <w:pStyle w:val="ListParagraph"/>
        <w:widowControl/>
        <w:numPr>
          <w:ilvl w:val="0"/>
          <w:numId w:val="3"/>
        </w:numPr>
        <w:tabs>
          <w:tab w:val="left" w:pos="-1080"/>
          <w:tab w:val="left" w:pos="-720"/>
          <w:tab w:val="left" w:pos="0"/>
        </w:tabs>
        <w:jc w:val="both"/>
        <w:rPr>
          <w:vertAlign w:val="baseline"/>
        </w:rPr>
      </w:pPr>
      <w:r>
        <w:rPr>
          <w:vertAlign w:val="baseline"/>
        </w:rPr>
        <w:t>NC’s portfolio experienced a lot of EPD</w:t>
      </w:r>
    </w:p>
    <w:p w:rsidR="00C16257" w:rsidRPr="00C16257" w:rsidRDefault="00C16257" w:rsidP="00C16257">
      <w:pPr>
        <w:pStyle w:val="ListParagraph"/>
        <w:widowControl/>
        <w:numPr>
          <w:ilvl w:val="0"/>
          <w:numId w:val="3"/>
        </w:numPr>
        <w:tabs>
          <w:tab w:val="left" w:pos="-1080"/>
          <w:tab w:val="left" w:pos="-720"/>
          <w:tab w:val="left" w:pos="0"/>
        </w:tabs>
        <w:jc w:val="both"/>
        <w:rPr>
          <w:vertAlign w:val="baseline"/>
        </w:rPr>
      </w:pPr>
      <w:r>
        <w:rPr>
          <w:vertAlign w:val="baseline"/>
        </w:rPr>
        <w:t>Underwriting standards were driven by sales goals:  exceptions to policy were granted on 30% of loans</w:t>
      </w:r>
    </w:p>
    <w:p w:rsidR="0058145B" w:rsidRDefault="0058145B" w:rsidP="0003570A">
      <w:pPr>
        <w:ind w:firstLine="720"/>
      </w:pPr>
    </w:p>
    <w:p w:rsidR="0058145B" w:rsidRDefault="0058145B" w:rsidP="0003570A">
      <w:pPr>
        <w:ind w:firstLine="720"/>
      </w:pPr>
    </w:p>
    <w:p w:rsidR="00E07072" w:rsidRPr="0058145B" w:rsidRDefault="00AB47FD" w:rsidP="0003570A">
      <w:pPr>
        <w:ind w:firstLine="720"/>
        <w:rPr>
          <w:sz w:val="16"/>
        </w:rPr>
      </w:pPr>
      <w:proofErr w:type="gramStart"/>
      <w:r>
        <w:rPr>
          <w:sz w:val="16"/>
        </w:rPr>
        <w:t>4848-8919-1429, v.</w:t>
      </w:r>
      <w:proofErr w:type="gramEnd"/>
      <w:r>
        <w:rPr>
          <w:sz w:val="16"/>
        </w:rPr>
        <w:t xml:space="preserve">  1</w:t>
      </w:r>
    </w:p>
    <w:sectPr w:rsidR="00E07072" w:rsidRPr="0058145B" w:rsidSect="00356E6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81" w:rsidRDefault="00D50781" w:rsidP="007B14C2">
      <w:r>
        <w:separator/>
      </w:r>
    </w:p>
  </w:endnote>
  <w:endnote w:type="continuationSeparator" w:id="0">
    <w:p w:rsidR="00D50781" w:rsidRDefault="00D50781" w:rsidP="007B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683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50781" w:rsidRDefault="00D50781">
            <w:pPr>
              <w:pStyle w:val="Footer"/>
              <w:jc w:val="center"/>
            </w:pPr>
            <w:r>
              <w:t xml:space="preserve">Page </w:t>
            </w:r>
            <w:r w:rsidR="008B42F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B42F4">
              <w:rPr>
                <w:b/>
              </w:rPr>
              <w:fldChar w:fldCharType="separate"/>
            </w:r>
            <w:r w:rsidR="006B557F">
              <w:rPr>
                <w:b/>
                <w:noProof/>
              </w:rPr>
              <w:t>1</w:t>
            </w:r>
            <w:r w:rsidR="008B42F4">
              <w:rPr>
                <w:b/>
              </w:rPr>
              <w:fldChar w:fldCharType="end"/>
            </w:r>
            <w:r>
              <w:t xml:space="preserve"> of </w:t>
            </w:r>
            <w:r w:rsidR="008B42F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B42F4">
              <w:rPr>
                <w:b/>
              </w:rPr>
              <w:fldChar w:fldCharType="separate"/>
            </w:r>
            <w:r w:rsidR="006B557F">
              <w:rPr>
                <w:b/>
                <w:noProof/>
              </w:rPr>
              <w:t>2</w:t>
            </w:r>
            <w:r w:rsidR="008B42F4">
              <w:rPr>
                <w:b/>
              </w:rPr>
              <w:fldChar w:fldCharType="end"/>
            </w:r>
          </w:p>
        </w:sdtContent>
      </w:sdt>
    </w:sdtContent>
  </w:sdt>
  <w:p w:rsidR="00D50781" w:rsidRDefault="00D507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81" w:rsidRDefault="00D50781" w:rsidP="007B14C2">
      <w:r>
        <w:separator/>
      </w:r>
    </w:p>
  </w:footnote>
  <w:footnote w:type="continuationSeparator" w:id="0">
    <w:p w:rsidR="00D50781" w:rsidRDefault="00D50781" w:rsidP="007B1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81" w:rsidRDefault="00D50781" w:rsidP="00D20132">
    <w:pPr>
      <w:pStyle w:val="Header"/>
      <w:rPr>
        <w:b/>
        <w:i/>
        <w:vertAlign w:val="baseline"/>
      </w:rPr>
    </w:pPr>
    <w:r>
      <w:rPr>
        <w:vertAlign w:val="baseline"/>
      </w:rPr>
      <w:tab/>
    </w:r>
    <w:r>
      <w:rPr>
        <w:vertAlign w:val="baseline"/>
      </w:rPr>
      <w:tab/>
    </w:r>
    <w:r w:rsidRPr="00F920B4">
      <w:rPr>
        <w:b/>
        <w:i/>
        <w:vertAlign w:val="baseline"/>
      </w:rPr>
      <w:t>Privileged &amp; Confidential</w:t>
    </w:r>
  </w:p>
  <w:p w:rsidR="00D50781" w:rsidRPr="00F920B4" w:rsidRDefault="00D50781" w:rsidP="00D20132">
    <w:pPr>
      <w:pStyle w:val="Header"/>
      <w:rPr>
        <w:b/>
        <w:i/>
        <w:vertAlign w:val="baseline"/>
      </w:rPr>
    </w:pPr>
    <w:r>
      <w:rPr>
        <w:b/>
        <w:i/>
        <w:vertAlign w:val="baseline"/>
      </w:rPr>
      <w:tab/>
    </w:r>
    <w:r>
      <w:rPr>
        <w:b/>
        <w:i/>
        <w:vertAlign w:val="baseline"/>
      </w:rPr>
      <w:tab/>
    </w:r>
    <w:r w:rsidRPr="00F920B4">
      <w:rPr>
        <w:b/>
        <w:i/>
        <w:vertAlign w:val="baseline"/>
      </w:rPr>
      <w:t>Attorney-Client Privileged</w:t>
    </w:r>
  </w:p>
  <w:p w:rsidR="00D50781" w:rsidRDefault="00D50781" w:rsidP="00D20132">
    <w:pPr>
      <w:pStyle w:val="Header"/>
      <w:rPr>
        <w:b/>
        <w:i/>
        <w:vertAlign w:val="baseline"/>
      </w:rPr>
    </w:pPr>
    <w:r w:rsidRPr="00F920B4">
      <w:rPr>
        <w:b/>
        <w:i/>
        <w:vertAlign w:val="baseline"/>
      </w:rPr>
      <w:t xml:space="preserve">    </w:t>
    </w:r>
    <w:r>
      <w:rPr>
        <w:b/>
        <w:i/>
        <w:vertAlign w:val="baseline"/>
      </w:rPr>
      <w:tab/>
    </w:r>
    <w:r>
      <w:rPr>
        <w:b/>
        <w:i/>
        <w:vertAlign w:val="baseline"/>
      </w:rPr>
      <w:tab/>
    </w:r>
    <w:r w:rsidRPr="00F920B4">
      <w:rPr>
        <w:b/>
        <w:i/>
        <w:vertAlign w:val="baseline"/>
      </w:rPr>
      <w:t xml:space="preserve"> Attorney Work Product</w:t>
    </w:r>
  </w:p>
  <w:p w:rsidR="00D50781" w:rsidRDefault="00D50781" w:rsidP="00D20132">
    <w:pPr>
      <w:pStyle w:val="Header"/>
      <w:rPr>
        <w:b/>
        <w:i/>
        <w:vertAlign w:val="baseline"/>
      </w:rPr>
    </w:pPr>
    <w:r>
      <w:rPr>
        <w:b/>
        <w:i/>
        <w:vertAlign w:val="baseline"/>
      </w:rPr>
      <w:tab/>
    </w:r>
    <w:r>
      <w:rPr>
        <w:b/>
        <w:i/>
        <w:vertAlign w:val="baseline"/>
      </w:rPr>
      <w:tab/>
      <w:t>Investigative Material</w:t>
    </w:r>
  </w:p>
  <w:p w:rsidR="00D50781" w:rsidRDefault="00D50781" w:rsidP="00D201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A0A"/>
    <w:multiLevelType w:val="hybridMultilevel"/>
    <w:tmpl w:val="59EA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95214"/>
    <w:multiLevelType w:val="hybridMultilevel"/>
    <w:tmpl w:val="0882DD06"/>
    <w:lvl w:ilvl="0" w:tplc="282A5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224706"/>
    <w:multiLevelType w:val="hybridMultilevel"/>
    <w:tmpl w:val="FEAE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FC2"/>
    <w:rsid w:val="00031684"/>
    <w:rsid w:val="0003570A"/>
    <w:rsid w:val="0004649F"/>
    <w:rsid w:val="000A2E88"/>
    <w:rsid w:val="001005D7"/>
    <w:rsid w:val="00141A79"/>
    <w:rsid w:val="001C1DF4"/>
    <w:rsid w:val="001D2C36"/>
    <w:rsid w:val="001D45D8"/>
    <w:rsid w:val="002B4A2C"/>
    <w:rsid w:val="002D1B79"/>
    <w:rsid w:val="002F1C31"/>
    <w:rsid w:val="00356E6F"/>
    <w:rsid w:val="00411AAD"/>
    <w:rsid w:val="0044377B"/>
    <w:rsid w:val="00477606"/>
    <w:rsid w:val="00510FC2"/>
    <w:rsid w:val="005126ED"/>
    <w:rsid w:val="005634FE"/>
    <w:rsid w:val="0058145B"/>
    <w:rsid w:val="00586ECA"/>
    <w:rsid w:val="00644580"/>
    <w:rsid w:val="006B557F"/>
    <w:rsid w:val="007B14C2"/>
    <w:rsid w:val="007C09BA"/>
    <w:rsid w:val="007D61FB"/>
    <w:rsid w:val="00895EE5"/>
    <w:rsid w:val="008A28C6"/>
    <w:rsid w:val="008B42F4"/>
    <w:rsid w:val="009016DE"/>
    <w:rsid w:val="00916C8C"/>
    <w:rsid w:val="00A6439B"/>
    <w:rsid w:val="00AB47FD"/>
    <w:rsid w:val="00AC3F15"/>
    <w:rsid w:val="00BA0581"/>
    <w:rsid w:val="00BA1E1D"/>
    <w:rsid w:val="00C16257"/>
    <w:rsid w:val="00C17ED1"/>
    <w:rsid w:val="00C45763"/>
    <w:rsid w:val="00C74556"/>
    <w:rsid w:val="00CF03ED"/>
    <w:rsid w:val="00D20132"/>
    <w:rsid w:val="00D31966"/>
    <w:rsid w:val="00D50781"/>
    <w:rsid w:val="00E07072"/>
    <w:rsid w:val="00E210BC"/>
    <w:rsid w:val="00E424B8"/>
    <w:rsid w:val="00E435D8"/>
    <w:rsid w:val="00E55DAD"/>
    <w:rsid w:val="00E95859"/>
    <w:rsid w:val="00F236B2"/>
    <w:rsid w:val="00F34471"/>
    <w:rsid w:val="00FA4E29"/>
    <w:rsid w:val="00FF03F8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FC2"/>
    <w:pPr>
      <w:widowControl w:val="0"/>
      <w:autoSpaceDE w:val="0"/>
      <w:autoSpaceDN w:val="0"/>
      <w:adjustRightInd w:val="0"/>
    </w:pPr>
    <w:rPr>
      <w:sz w:val="24"/>
      <w:szCs w:val="24"/>
      <w:vertAlign w:val="superscript"/>
    </w:rPr>
  </w:style>
  <w:style w:type="paragraph" w:styleId="Heading1">
    <w:name w:val="heading 1"/>
    <w:basedOn w:val="Normal"/>
    <w:next w:val="Normal"/>
    <w:qFormat/>
    <w:rsid w:val="00510FC2"/>
    <w:pPr>
      <w:keepNext/>
      <w:widowControl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1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4C2"/>
    <w:rPr>
      <w:sz w:val="24"/>
      <w:szCs w:val="24"/>
      <w:vertAlign w:val="superscript"/>
    </w:rPr>
  </w:style>
  <w:style w:type="paragraph" w:styleId="Footer">
    <w:name w:val="footer"/>
    <w:basedOn w:val="Normal"/>
    <w:link w:val="FooterChar"/>
    <w:uiPriority w:val="99"/>
    <w:rsid w:val="007B1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4C2"/>
    <w:rPr>
      <w:sz w:val="24"/>
      <w:szCs w:val="24"/>
      <w:vertAlign w:val="superscript"/>
    </w:rPr>
  </w:style>
  <w:style w:type="paragraph" w:styleId="BalloonText">
    <w:name w:val="Balloon Text"/>
    <w:basedOn w:val="Normal"/>
    <w:link w:val="BalloonTextChar"/>
    <w:rsid w:val="007B1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4C2"/>
    <w:rPr>
      <w:rFonts w:ascii="Tahoma" w:hAnsi="Tahoma" w:cs="Tahoma"/>
      <w:sz w:val="16"/>
      <w:szCs w:val="16"/>
      <w:vertAlign w:val="superscript"/>
    </w:rPr>
  </w:style>
  <w:style w:type="paragraph" w:styleId="ListParagraph">
    <w:name w:val="List Paragraph"/>
    <w:basedOn w:val="Normal"/>
    <w:uiPriority w:val="34"/>
    <w:qFormat/>
    <w:rsid w:val="00FF03F8"/>
    <w:pPr>
      <w:ind w:left="720"/>
    </w:pPr>
  </w:style>
  <w:style w:type="character" w:customStyle="1" w:styleId="contentfield">
    <w:name w:val="contentfield"/>
    <w:basedOn w:val="DefaultParagraphFont"/>
    <w:rsid w:val="00443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CD0C-DE24-459A-9465-E81CF788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Haskell Slaughter Young &amp; Rediker, LLC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Robin Cutts</dc:creator>
  <cp:keywords/>
  <dc:description/>
  <cp:lastModifiedBy>KDubas</cp:lastModifiedBy>
  <cp:revision>2</cp:revision>
  <cp:lastPrinted>2009-11-24T01:13:00Z</cp:lastPrinted>
  <dcterms:created xsi:type="dcterms:W3CDTF">2010-04-16T16:17:00Z</dcterms:created>
  <dcterms:modified xsi:type="dcterms:W3CDTF">2010-04-16T16:17:00Z</dcterms:modified>
</cp:coreProperties>
</file>