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2E" w:rsidRPr="00A123C9" w:rsidRDefault="005F312E" w:rsidP="005F312E">
      <w:pPr>
        <w:jc w:val="center"/>
        <w:outlineLvl w:val="0"/>
        <w:rPr>
          <w:rFonts w:ascii="Times New Roman" w:hAnsi="Times New Roman" w:cs="Times New Roman"/>
          <w:b/>
          <w:color w:val="000000"/>
          <w:sz w:val="24"/>
          <w:szCs w:val="24"/>
        </w:rPr>
      </w:pPr>
      <w:r w:rsidRPr="00A123C9">
        <w:rPr>
          <w:rFonts w:ascii="Times New Roman" w:hAnsi="Times New Roman" w:cs="Times New Roman"/>
          <w:b/>
          <w:color w:val="000000"/>
          <w:sz w:val="24"/>
          <w:szCs w:val="24"/>
        </w:rPr>
        <w:t>MEMORANDUM FOR THE RECORD</w:t>
      </w:r>
    </w:p>
    <w:p w:rsidR="005F312E" w:rsidRPr="00A123C9" w:rsidRDefault="005F312E" w:rsidP="005F312E">
      <w:pPr>
        <w:outlineLvl w:val="0"/>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Event</w:t>
      </w:r>
      <w:r w:rsidRPr="00A123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Interview with Curtis Mewbourne, PIMCO</w:t>
      </w:r>
    </w:p>
    <w:p w:rsidR="005F312E" w:rsidRPr="00A123C9" w:rsidRDefault="005F312E" w:rsidP="005F312E">
      <w:pPr>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Type of Event</w:t>
      </w:r>
      <w:r w:rsidRPr="00A123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Phone</w:t>
      </w:r>
      <w:r w:rsidRPr="00A123C9">
        <w:rPr>
          <w:rFonts w:ascii="Times New Roman" w:hAnsi="Times New Roman" w:cs="Times New Roman"/>
          <w:color w:val="000000"/>
          <w:sz w:val="24"/>
          <w:szCs w:val="24"/>
        </w:rPr>
        <w:t xml:space="preserve"> interview</w:t>
      </w:r>
    </w:p>
    <w:p w:rsidR="005F312E" w:rsidRPr="00A123C9" w:rsidRDefault="005F312E" w:rsidP="005F312E">
      <w:pPr>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Date of Event</w:t>
      </w:r>
      <w:r>
        <w:rPr>
          <w:rFonts w:ascii="Times New Roman" w:hAnsi="Times New Roman" w:cs="Times New Roman"/>
          <w:color w:val="000000"/>
          <w:sz w:val="24"/>
          <w:szCs w:val="24"/>
        </w:rPr>
        <w:t>: July 28</w:t>
      </w:r>
      <w:r w:rsidRPr="00A123C9">
        <w:rPr>
          <w:rFonts w:ascii="Times New Roman" w:hAnsi="Times New Roman" w:cs="Times New Roman"/>
          <w:color w:val="000000"/>
          <w:sz w:val="24"/>
          <w:szCs w:val="24"/>
        </w:rPr>
        <w:t>, 2010, 1:00 pm</w:t>
      </w:r>
      <w:r w:rsidRPr="00A123C9">
        <w:rPr>
          <w:rFonts w:ascii="Times New Roman" w:hAnsi="Times New Roman" w:cs="Times New Roman"/>
          <w:color w:val="000000"/>
          <w:sz w:val="24"/>
          <w:szCs w:val="24"/>
        </w:rPr>
        <w:tab/>
      </w:r>
      <w:r w:rsidRPr="00A123C9">
        <w:rPr>
          <w:rFonts w:ascii="Times New Roman" w:hAnsi="Times New Roman" w:cs="Times New Roman"/>
          <w:color w:val="000000"/>
          <w:sz w:val="24"/>
          <w:szCs w:val="24"/>
        </w:rPr>
        <w:tab/>
      </w:r>
      <w:r w:rsidRPr="00A123C9">
        <w:rPr>
          <w:rFonts w:ascii="Times New Roman" w:hAnsi="Times New Roman" w:cs="Times New Roman"/>
          <w:color w:val="000000"/>
          <w:sz w:val="24"/>
          <w:szCs w:val="24"/>
        </w:rPr>
        <w:tab/>
      </w:r>
      <w:r w:rsidRPr="00A123C9">
        <w:rPr>
          <w:rFonts w:ascii="Times New Roman" w:hAnsi="Times New Roman" w:cs="Times New Roman"/>
          <w:color w:val="000000"/>
          <w:sz w:val="24"/>
          <w:szCs w:val="24"/>
        </w:rPr>
        <w:tab/>
      </w:r>
      <w:r w:rsidRPr="00A123C9">
        <w:rPr>
          <w:rFonts w:ascii="Times New Roman" w:hAnsi="Times New Roman" w:cs="Times New Roman"/>
          <w:color w:val="000000"/>
          <w:sz w:val="24"/>
          <w:szCs w:val="24"/>
        </w:rPr>
        <w:tab/>
      </w:r>
      <w:r w:rsidRPr="00A123C9">
        <w:rPr>
          <w:rFonts w:ascii="Times New Roman" w:hAnsi="Times New Roman" w:cs="Times New Roman"/>
          <w:color w:val="000000"/>
          <w:sz w:val="24"/>
          <w:szCs w:val="24"/>
        </w:rPr>
        <w:tab/>
      </w:r>
      <w:r w:rsidRPr="00A123C9">
        <w:rPr>
          <w:rFonts w:ascii="Times New Roman" w:hAnsi="Times New Roman" w:cs="Times New Roman"/>
          <w:color w:val="000000"/>
          <w:sz w:val="24"/>
          <w:szCs w:val="24"/>
        </w:rPr>
        <w:tab/>
      </w:r>
    </w:p>
    <w:p w:rsidR="005F312E" w:rsidRPr="00A123C9" w:rsidRDefault="005F312E" w:rsidP="005F312E">
      <w:pPr>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Team Leader</w:t>
      </w:r>
      <w:r w:rsidRPr="00A123C9">
        <w:rPr>
          <w:rFonts w:ascii="Times New Roman" w:hAnsi="Times New Roman" w:cs="Times New Roman"/>
          <w:color w:val="000000"/>
          <w:sz w:val="24"/>
          <w:szCs w:val="24"/>
        </w:rPr>
        <w:t>: Chris Seefer</w:t>
      </w:r>
    </w:p>
    <w:p w:rsidR="005F312E" w:rsidRPr="00A123C9" w:rsidRDefault="005F312E" w:rsidP="005F312E">
      <w:pPr>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Location</w:t>
      </w:r>
      <w:r w:rsidRPr="00A123C9">
        <w:rPr>
          <w:rFonts w:ascii="Times New Roman" w:hAnsi="Times New Roman" w:cs="Times New Roman"/>
          <w:color w:val="000000"/>
          <w:sz w:val="24"/>
          <w:szCs w:val="24"/>
        </w:rPr>
        <w:t xml:space="preserve">: Office of Thrift Supervision, 1700 G Street, NW, Washington, DC </w:t>
      </w:r>
    </w:p>
    <w:p w:rsidR="005F312E" w:rsidRDefault="005F312E" w:rsidP="005F312E">
      <w:pPr>
        <w:outlineLvl w:val="0"/>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Participants - Non-Commission</w:t>
      </w:r>
      <w:r w:rsidRPr="00A123C9">
        <w:rPr>
          <w:rFonts w:ascii="Times New Roman" w:hAnsi="Times New Roman" w:cs="Times New Roman"/>
          <w:color w:val="000000"/>
          <w:sz w:val="24"/>
          <w:szCs w:val="24"/>
        </w:rPr>
        <w:t xml:space="preserve">: </w:t>
      </w:r>
    </w:p>
    <w:p w:rsidR="005F312E" w:rsidRPr="00B12AD9" w:rsidRDefault="005F312E" w:rsidP="005F312E">
      <w:pPr>
        <w:pStyle w:val="ListParagraph"/>
        <w:numPr>
          <w:ilvl w:val="0"/>
          <w:numId w:val="1"/>
        </w:numPr>
        <w:jc w:val="both"/>
        <w:rPr>
          <w:rFonts w:ascii="Times New Roman" w:hAnsi="Times New Roman" w:cs="Times New Roman"/>
        </w:rPr>
      </w:pPr>
      <w:r w:rsidRPr="00B12AD9">
        <w:rPr>
          <w:rFonts w:ascii="Times New Roman" w:hAnsi="Times New Roman" w:cs="Times New Roman"/>
        </w:rPr>
        <w:t>Curtis Mewbourne, PIMCO</w:t>
      </w:r>
    </w:p>
    <w:p w:rsidR="005F312E" w:rsidRPr="00B12AD9" w:rsidRDefault="005F312E" w:rsidP="005F312E">
      <w:pPr>
        <w:pStyle w:val="ListParagraph"/>
        <w:numPr>
          <w:ilvl w:val="0"/>
          <w:numId w:val="1"/>
        </w:numPr>
        <w:jc w:val="both"/>
        <w:rPr>
          <w:rFonts w:ascii="Times New Roman" w:hAnsi="Times New Roman" w:cs="Times New Roman"/>
        </w:rPr>
      </w:pPr>
      <w:r w:rsidRPr="00B12AD9">
        <w:rPr>
          <w:rFonts w:ascii="Times New Roman" w:hAnsi="Times New Roman" w:cs="Times New Roman"/>
        </w:rPr>
        <w:t>John Sopko, Akin Gump</w:t>
      </w:r>
    </w:p>
    <w:p w:rsidR="005F312E" w:rsidRPr="00B12AD9" w:rsidRDefault="005F312E" w:rsidP="005F312E">
      <w:pPr>
        <w:pStyle w:val="ListParagraph"/>
        <w:numPr>
          <w:ilvl w:val="0"/>
          <w:numId w:val="1"/>
        </w:numPr>
        <w:jc w:val="both"/>
        <w:rPr>
          <w:rFonts w:ascii="Times New Roman" w:hAnsi="Times New Roman" w:cs="Times New Roman"/>
        </w:rPr>
      </w:pPr>
      <w:r w:rsidRPr="00B12AD9">
        <w:rPr>
          <w:rFonts w:ascii="Times New Roman" w:hAnsi="Times New Roman" w:cs="Times New Roman"/>
        </w:rPr>
        <w:t>David Flattum, PIMCO</w:t>
      </w:r>
    </w:p>
    <w:p w:rsidR="005F312E" w:rsidRDefault="005F312E" w:rsidP="005F312E">
      <w:pPr>
        <w:outlineLvl w:val="0"/>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Participants - Commission</w:t>
      </w:r>
      <w:r w:rsidRPr="00A123C9">
        <w:rPr>
          <w:rFonts w:ascii="Times New Roman" w:hAnsi="Times New Roman" w:cs="Times New Roman"/>
          <w:color w:val="000000"/>
          <w:sz w:val="24"/>
          <w:szCs w:val="24"/>
        </w:rPr>
        <w:t xml:space="preserve">: </w:t>
      </w:r>
    </w:p>
    <w:p w:rsidR="005F312E" w:rsidRPr="005F312E" w:rsidRDefault="005F312E" w:rsidP="005F312E">
      <w:pPr>
        <w:pStyle w:val="ListParagraph"/>
        <w:numPr>
          <w:ilvl w:val="0"/>
          <w:numId w:val="2"/>
        </w:numPr>
        <w:jc w:val="both"/>
        <w:rPr>
          <w:rFonts w:ascii="Times New Roman" w:hAnsi="Times New Roman" w:cs="Times New Roman"/>
        </w:rPr>
      </w:pPr>
      <w:r w:rsidRPr="005F312E">
        <w:rPr>
          <w:rFonts w:ascii="Times New Roman" w:hAnsi="Times New Roman" w:cs="Times New Roman"/>
        </w:rPr>
        <w:t>Tom Krebs</w:t>
      </w:r>
    </w:p>
    <w:p w:rsidR="005F312E" w:rsidRPr="005F312E" w:rsidRDefault="005F312E" w:rsidP="005F312E">
      <w:pPr>
        <w:pStyle w:val="ListParagraph"/>
        <w:numPr>
          <w:ilvl w:val="0"/>
          <w:numId w:val="2"/>
        </w:numPr>
        <w:jc w:val="both"/>
        <w:rPr>
          <w:rFonts w:ascii="Times New Roman" w:hAnsi="Times New Roman" w:cs="Times New Roman"/>
        </w:rPr>
      </w:pPr>
      <w:r w:rsidRPr="005F312E">
        <w:rPr>
          <w:rFonts w:ascii="Times New Roman" w:hAnsi="Times New Roman" w:cs="Times New Roman"/>
        </w:rPr>
        <w:t>Desi Duncker</w:t>
      </w:r>
    </w:p>
    <w:p w:rsidR="005F312E" w:rsidRPr="005F312E" w:rsidRDefault="005F312E" w:rsidP="005F312E">
      <w:pPr>
        <w:pStyle w:val="ListParagraph"/>
        <w:numPr>
          <w:ilvl w:val="0"/>
          <w:numId w:val="2"/>
        </w:numPr>
        <w:jc w:val="both"/>
        <w:rPr>
          <w:rFonts w:ascii="Times New Roman" w:hAnsi="Times New Roman" w:cs="Times New Roman"/>
        </w:rPr>
      </w:pPr>
      <w:r w:rsidRPr="005F312E">
        <w:rPr>
          <w:rFonts w:ascii="Times New Roman" w:hAnsi="Times New Roman" w:cs="Times New Roman"/>
        </w:rPr>
        <w:t>Sarah Knaus</w:t>
      </w:r>
    </w:p>
    <w:p w:rsidR="005F312E" w:rsidRPr="00A123C9" w:rsidRDefault="005F312E" w:rsidP="005F312E">
      <w:pPr>
        <w:outlineLvl w:val="0"/>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MFR Prepared by</w:t>
      </w:r>
      <w:r w:rsidRPr="00A123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Sarah Knaus</w:t>
      </w:r>
    </w:p>
    <w:p w:rsidR="005F312E" w:rsidRPr="00A123C9" w:rsidRDefault="005F312E" w:rsidP="005F312E">
      <w:pPr>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Date of MFR</w:t>
      </w:r>
      <w:r w:rsidRPr="00A123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September 25,</w:t>
      </w:r>
      <w:r w:rsidRPr="00A123C9">
        <w:rPr>
          <w:rFonts w:ascii="Times New Roman" w:hAnsi="Times New Roman" w:cs="Times New Roman"/>
          <w:color w:val="000000"/>
          <w:sz w:val="24"/>
          <w:szCs w:val="24"/>
        </w:rPr>
        <w:t xml:space="preserve"> 2010</w:t>
      </w:r>
    </w:p>
    <w:p w:rsidR="005F312E" w:rsidRPr="00A123C9" w:rsidRDefault="005F312E" w:rsidP="005F312E">
      <w:pPr>
        <w:outlineLvl w:val="0"/>
        <w:rPr>
          <w:rFonts w:ascii="Times New Roman" w:hAnsi="Times New Roman" w:cs="Times New Roman"/>
          <w:color w:val="000000"/>
          <w:sz w:val="24"/>
          <w:szCs w:val="24"/>
        </w:rPr>
      </w:pPr>
      <w:r w:rsidRPr="00A123C9">
        <w:rPr>
          <w:rFonts w:ascii="Times New Roman" w:hAnsi="Times New Roman" w:cs="Times New Roman"/>
          <w:color w:val="000000"/>
          <w:sz w:val="24"/>
          <w:szCs w:val="24"/>
          <w:u w:val="single"/>
        </w:rPr>
        <w:t>Summary of the Interview or Submission</w:t>
      </w:r>
      <w:r w:rsidRPr="00A123C9">
        <w:rPr>
          <w:rFonts w:ascii="Times New Roman" w:hAnsi="Times New Roman" w:cs="Times New Roman"/>
          <w:color w:val="000000"/>
          <w:sz w:val="24"/>
          <w:szCs w:val="24"/>
        </w:rPr>
        <w:t xml:space="preserve">:  </w:t>
      </w:r>
    </w:p>
    <w:p w:rsidR="00771388" w:rsidRPr="00B12AD9" w:rsidRDefault="005F312E" w:rsidP="00B12AD9">
      <w:pPr>
        <w:jc w:val="both"/>
        <w:rPr>
          <w:rFonts w:ascii="Times New Roman" w:hAnsi="Times New Roman" w:cs="Times New Roman"/>
        </w:rPr>
      </w:pPr>
      <w:r w:rsidRPr="00A123C9">
        <w:rPr>
          <w:rFonts w:ascii="Times New Roman" w:hAnsi="Times New Roman" w:cs="Times New Roman"/>
          <w:b/>
          <w:bCs/>
          <w:color w:val="FF0000"/>
          <w:sz w:val="24"/>
          <w:szCs w:val="24"/>
        </w:rPr>
        <w:t xml:space="preserve">This MFR is a paraphrasing of the dialogue and should not be quoted as a transcript.  </w:t>
      </w:r>
    </w:p>
    <w:p w:rsidR="00771388" w:rsidRPr="00B12AD9" w:rsidRDefault="00B12AD9" w:rsidP="00B12AD9">
      <w:pPr>
        <w:jc w:val="both"/>
        <w:rPr>
          <w:rFonts w:ascii="Times New Roman" w:hAnsi="Times New Roman" w:cs="Times New Roman"/>
        </w:rPr>
      </w:pPr>
      <w:r w:rsidRPr="00B12AD9">
        <w:rPr>
          <w:rFonts w:ascii="Times New Roman" w:hAnsi="Times New Roman" w:cs="Times New Roman"/>
        </w:rPr>
        <w:t xml:space="preserve">The call with Curtis Mewbourne of PIMCO was held because their counsel had suggested that he might be a suitable witness for the Shadow Banking Hearing, instead of Bill Gross.  </w:t>
      </w:r>
      <w:r w:rsidR="00637F1D" w:rsidRPr="00B12AD9">
        <w:rPr>
          <w:rFonts w:ascii="Times New Roman" w:hAnsi="Times New Roman" w:cs="Times New Roman"/>
        </w:rPr>
        <w:t>Mr. Mewbourne is a</w:t>
      </w:r>
      <w:r w:rsidR="00637F1D">
        <w:rPr>
          <w:rFonts w:ascii="Times New Roman" w:hAnsi="Times New Roman" w:cs="Times New Roman"/>
        </w:rPr>
        <w:t xml:space="preserve"> portfolio manager at PIMCO.</w:t>
      </w:r>
      <w:r w:rsidR="00637F1D" w:rsidRPr="00B12AD9">
        <w:rPr>
          <w:rFonts w:ascii="Times New Roman" w:hAnsi="Times New Roman" w:cs="Times New Roman"/>
        </w:rPr>
        <w:t xml:space="preserve"> </w:t>
      </w:r>
      <w:r w:rsidR="00637F1D">
        <w:rPr>
          <w:rFonts w:ascii="Times New Roman" w:hAnsi="Times New Roman" w:cs="Times New Roman"/>
        </w:rPr>
        <w:t xml:space="preserve"> H</w:t>
      </w:r>
      <w:r w:rsidR="00637F1D" w:rsidRPr="00B12AD9">
        <w:rPr>
          <w:rFonts w:ascii="Times New Roman" w:hAnsi="Times New Roman" w:cs="Times New Roman"/>
        </w:rPr>
        <w:t xml:space="preserve">e has been at the company for a while.  </w:t>
      </w:r>
      <w:r w:rsidRPr="00B12AD9">
        <w:rPr>
          <w:rFonts w:ascii="Times New Roman" w:hAnsi="Times New Roman" w:cs="Times New Roman"/>
        </w:rPr>
        <w:t>He’s p</w:t>
      </w:r>
      <w:r w:rsidR="00771388" w:rsidRPr="00B12AD9">
        <w:rPr>
          <w:rFonts w:ascii="Times New Roman" w:hAnsi="Times New Roman" w:cs="Times New Roman"/>
        </w:rPr>
        <w:t>art of the investment management leadership.  H</w:t>
      </w:r>
      <w:r w:rsidRPr="00B12AD9">
        <w:rPr>
          <w:rFonts w:ascii="Times New Roman" w:hAnsi="Times New Roman" w:cs="Times New Roman"/>
        </w:rPr>
        <w:t>e h</w:t>
      </w:r>
      <w:r w:rsidR="00771388" w:rsidRPr="00B12AD9">
        <w:rPr>
          <w:rFonts w:ascii="Times New Roman" w:hAnsi="Times New Roman" w:cs="Times New Roman"/>
        </w:rPr>
        <w:t>as served on executive committee and investment committee.  Because he’s a portfolio manager, he’s in the day-to-day.  He will be able to give the market level answers and be able to speak a</w:t>
      </w:r>
      <w:r w:rsidRPr="00B12AD9">
        <w:rPr>
          <w:rFonts w:ascii="Times New Roman" w:hAnsi="Times New Roman" w:cs="Times New Roman"/>
        </w:rPr>
        <w:t>s part of the leadership of the company</w:t>
      </w:r>
      <w:r w:rsidR="00771388" w:rsidRPr="00B12AD9">
        <w:rPr>
          <w:rFonts w:ascii="Times New Roman" w:hAnsi="Times New Roman" w:cs="Times New Roman"/>
        </w:rPr>
        <w:t xml:space="preserve">. </w:t>
      </w:r>
    </w:p>
    <w:p w:rsidR="00771388" w:rsidRPr="00B12AD9" w:rsidRDefault="00B12AD9" w:rsidP="00B12AD9">
      <w:pPr>
        <w:jc w:val="both"/>
        <w:rPr>
          <w:rFonts w:ascii="Times New Roman" w:hAnsi="Times New Roman" w:cs="Times New Roman"/>
        </w:rPr>
      </w:pPr>
      <w:r w:rsidRPr="00B12AD9">
        <w:rPr>
          <w:rFonts w:ascii="Times New Roman" w:hAnsi="Times New Roman" w:cs="Times New Roman"/>
        </w:rPr>
        <w:t xml:space="preserve">Krebs: </w:t>
      </w:r>
      <w:r w:rsidR="00771388" w:rsidRPr="00B12AD9">
        <w:rPr>
          <w:rFonts w:ascii="Times New Roman" w:hAnsi="Times New Roman" w:cs="Times New Roman"/>
        </w:rPr>
        <w:t xml:space="preserve"> I would like to discuss July-September 2007 dislocations of </w:t>
      </w:r>
      <w:r w:rsidRPr="00B12AD9">
        <w:rPr>
          <w:rFonts w:ascii="Times New Roman" w:hAnsi="Times New Roman" w:cs="Times New Roman"/>
        </w:rPr>
        <w:t xml:space="preserve">the </w:t>
      </w:r>
      <w:r w:rsidR="00771388" w:rsidRPr="00B12AD9">
        <w:rPr>
          <w:rFonts w:ascii="Times New Roman" w:hAnsi="Times New Roman" w:cs="Times New Roman"/>
        </w:rPr>
        <w:t xml:space="preserve">asset-backed </w:t>
      </w:r>
      <w:r w:rsidRPr="00B12AD9">
        <w:rPr>
          <w:rFonts w:ascii="Times New Roman" w:hAnsi="Times New Roman" w:cs="Times New Roman"/>
        </w:rPr>
        <w:t>commercial paper</w:t>
      </w:r>
      <w:r w:rsidR="00771388" w:rsidRPr="00B12AD9">
        <w:rPr>
          <w:rFonts w:ascii="Times New Roman" w:hAnsi="Times New Roman" w:cs="Times New Roman"/>
        </w:rPr>
        <w:t xml:space="preserve"> market.  What, if anything did you see following the Bear Stearns collapse in March 2008, and </w:t>
      </w:r>
      <w:r w:rsidRPr="00B12AD9">
        <w:rPr>
          <w:rFonts w:ascii="Times New Roman" w:hAnsi="Times New Roman" w:cs="Times New Roman"/>
        </w:rPr>
        <w:t>what</w:t>
      </w:r>
      <w:r w:rsidR="00771388" w:rsidRPr="00B12AD9">
        <w:rPr>
          <w:rFonts w:ascii="Times New Roman" w:hAnsi="Times New Roman" w:cs="Times New Roman"/>
        </w:rPr>
        <w:t xml:space="preserve"> problems</w:t>
      </w:r>
      <w:r w:rsidRPr="00B12AD9">
        <w:rPr>
          <w:rFonts w:ascii="Times New Roman" w:hAnsi="Times New Roman" w:cs="Times New Roman"/>
        </w:rPr>
        <w:t xml:space="preserve"> were there</w:t>
      </w:r>
      <w:r w:rsidR="00771388" w:rsidRPr="00B12AD9">
        <w:rPr>
          <w:rFonts w:ascii="Times New Roman" w:hAnsi="Times New Roman" w:cs="Times New Roman"/>
        </w:rPr>
        <w:t xml:space="preserve"> in the </w:t>
      </w:r>
      <w:r w:rsidRPr="00B12AD9">
        <w:rPr>
          <w:rFonts w:ascii="Times New Roman" w:hAnsi="Times New Roman" w:cs="Times New Roman"/>
        </w:rPr>
        <w:t>commercial paper</w:t>
      </w:r>
      <w:r w:rsidR="00771388" w:rsidRPr="00B12AD9">
        <w:rPr>
          <w:rFonts w:ascii="Times New Roman" w:hAnsi="Times New Roman" w:cs="Times New Roman"/>
        </w:rPr>
        <w:t xml:space="preserve"> market that you witness</w:t>
      </w:r>
      <w:r w:rsidRPr="00B12AD9">
        <w:rPr>
          <w:rFonts w:ascii="Times New Roman" w:hAnsi="Times New Roman" w:cs="Times New Roman"/>
        </w:rPr>
        <w:t>ed</w:t>
      </w:r>
      <w:r w:rsidR="00771388" w:rsidRPr="00B12AD9">
        <w:rPr>
          <w:rFonts w:ascii="Times New Roman" w:hAnsi="Times New Roman" w:cs="Times New Roman"/>
        </w:rPr>
        <w:t xml:space="preserve">/experienced following the failure of Lehman </w:t>
      </w:r>
      <w:r w:rsidRPr="00B12AD9">
        <w:rPr>
          <w:rFonts w:ascii="Times New Roman" w:hAnsi="Times New Roman" w:cs="Times New Roman"/>
        </w:rPr>
        <w:t xml:space="preserve">Brothers?  </w:t>
      </w:r>
      <w:r w:rsidR="00771388" w:rsidRPr="00B12AD9">
        <w:rPr>
          <w:rFonts w:ascii="Times New Roman" w:hAnsi="Times New Roman" w:cs="Times New Roman"/>
        </w:rPr>
        <w:t>When we spoke with Bill</w:t>
      </w:r>
      <w:r w:rsidRPr="00B12AD9">
        <w:rPr>
          <w:rFonts w:ascii="Times New Roman" w:hAnsi="Times New Roman" w:cs="Times New Roman"/>
        </w:rPr>
        <w:t xml:space="preserve"> Gross</w:t>
      </w:r>
      <w:r w:rsidR="00771388" w:rsidRPr="00B12AD9">
        <w:rPr>
          <w:rFonts w:ascii="Times New Roman" w:hAnsi="Times New Roman" w:cs="Times New Roman"/>
        </w:rPr>
        <w:t xml:space="preserve">, he described the failure as massive </w:t>
      </w:r>
      <w:r w:rsidRPr="00B12AD9">
        <w:rPr>
          <w:rFonts w:ascii="Times New Roman" w:hAnsi="Times New Roman" w:cs="Times New Roman"/>
        </w:rPr>
        <w:t xml:space="preserve">dislocator of the market.  The </w:t>
      </w:r>
      <w:r w:rsidR="00771388" w:rsidRPr="00B12AD9">
        <w:rPr>
          <w:rFonts w:ascii="Times New Roman" w:hAnsi="Times New Roman" w:cs="Times New Roman"/>
        </w:rPr>
        <w:t xml:space="preserve">vast majority of PIMCO transactions were bi-party and not tri-party.  One of the reasons </w:t>
      </w:r>
      <w:r w:rsidRPr="00B12AD9">
        <w:rPr>
          <w:rFonts w:ascii="Times New Roman" w:hAnsi="Times New Roman" w:cs="Times New Roman"/>
        </w:rPr>
        <w:t>Bill</w:t>
      </w:r>
      <w:r w:rsidR="00771388" w:rsidRPr="00B12AD9">
        <w:rPr>
          <w:rFonts w:ascii="Times New Roman" w:hAnsi="Times New Roman" w:cs="Times New Roman"/>
        </w:rPr>
        <w:t xml:space="preserve"> didn’t like the triparties was that they didn’t allow him to see the collateral in the arrangements.  With respect to the market,</w:t>
      </w:r>
      <w:r w:rsidRPr="00B12AD9">
        <w:rPr>
          <w:rFonts w:ascii="Times New Roman" w:hAnsi="Times New Roman" w:cs="Times New Roman"/>
        </w:rPr>
        <w:t xml:space="preserve"> the</w:t>
      </w:r>
      <w:r w:rsidR="00771388" w:rsidRPr="00B12AD9">
        <w:rPr>
          <w:rFonts w:ascii="Times New Roman" w:hAnsi="Times New Roman" w:cs="Times New Roman"/>
        </w:rPr>
        <w:t xml:space="preserve"> short term scare post-summer 2007, to be sure the value of some collateral went down, but the market recovered.  Following the failure of </w:t>
      </w:r>
      <w:r w:rsidRPr="00B12AD9">
        <w:rPr>
          <w:rFonts w:ascii="Times New Roman" w:hAnsi="Times New Roman" w:cs="Times New Roman"/>
        </w:rPr>
        <w:t>Bear Stearns</w:t>
      </w:r>
      <w:r w:rsidR="00771388" w:rsidRPr="00B12AD9">
        <w:rPr>
          <w:rFonts w:ascii="Times New Roman" w:hAnsi="Times New Roman" w:cs="Times New Roman"/>
        </w:rPr>
        <w:t xml:space="preserve">, haircuts went up to 10% from 2%.  </w:t>
      </w:r>
      <w:r w:rsidR="00771388" w:rsidRPr="00B12AD9">
        <w:rPr>
          <w:rFonts w:ascii="Times New Roman" w:hAnsi="Times New Roman" w:cs="Times New Roman"/>
        </w:rPr>
        <w:lastRenderedPageBreak/>
        <w:t xml:space="preserve">These haircuts stayed at 4-5%.  Haircuts on mortgage pools went as high as potentially 30%.  Things really got ugly after Lehman failed, haircuts went way up, </w:t>
      </w:r>
      <w:r w:rsidRPr="00B12AD9">
        <w:rPr>
          <w:rFonts w:ascii="Times New Roman" w:hAnsi="Times New Roman" w:cs="Times New Roman"/>
        </w:rPr>
        <w:t>and lots</w:t>
      </w:r>
      <w:r w:rsidR="00771388" w:rsidRPr="00B12AD9">
        <w:rPr>
          <w:rFonts w:ascii="Times New Roman" w:hAnsi="Times New Roman" w:cs="Times New Roman"/>
        </w:rPr>
        <w:t xml:space="preserve"> of paper could not be financed.  A lot of Lehman paper was involved in fails to deliver.  Lehman’s matchbook fell over.  Everyone felt counterparty risk was very high.  The market was just not functioning and there were no </w:t>
      </w:r>
      <w:r>
        <w:rPr>
          <w:rFonts w:ascii="Times New Roman" w:hAnsi="Times New Roman" w:cs="Times New Roman"/>
        </w:rPr>
        <w:t>commercial paper</w:t>
      </w:r>
      <w:r w:rsidR="00771388" w:rsidRPr="00B12AD9">
        <w:rPr>
          <w:rFonts w:ascii="Times New Roman" w:hAnsi="Times New Roman" w:cs="Times New Roman"/>
        </w:rPr>
        <w:t xml:space="preserve"> buyers.  Based on that discussion, I’ve prepared questions that you could answer.</w:t>
      </w:r>
    </w:p>
    <w:p w:rsidR="00771388" w:rsidRPr="00B12AD9" w:rsidRDefault="00B12AD9"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I’d be happy to make a few comments on Bill’s analogy.  In terms of that chronology, if you think about it, in the context of the banking and shadow banking system</w:t>
      </w:r>
      <w:r>
        <w:rPr>
          <w:rFonts w:ascii="Times New Roman" w:hAnsi="Times New Roman" w:cs="Times New Roman"/>
        </w:rPr>
        <w:t>,</w:t>
      </w:r>
      <w:r w:rsidR="00771388" w:rsidRPr="00B12AD9">
        <w:rPr>
          <w:rFonts w:ascii="Times New Roman" w:hAnsi="Times New Roman" w:cs="Times New Roman"/>
        </w:rPr>
        <w:t xml:space="preserve"> it’s one of the shadow banking system unraveling.  The </w:t>
      </w:r>
      <w:r>
        <w:rPr>
          <w:rFonts w:ascii="Times New Roman" w:hAnsi="Times New Roman" w:cs="Times New Roman"/>
        </w:rPr>
        <w:t>shadow banking</w:t>
      </w:r>
      <w:r w:rsidR="00771388" w:rsidRPr="00B12AD9">
        <w:rPr>
          <w:rFonts w:ascii="Times New Roman" w:hAnsi="Times New Roman" w:cs="Times New Roman"/>
        </w:rPr>
        <w:t xml:space="preserve"> system is a non-regulated set of </w:t>
      </w:r>
      <w:r w:rsidRPr="00B12AD9">
        <w:rPr>
          <w:rFonts w:ascii="Times New Roman" w:hAnsi="Times New Roman" w:cs="Times New Roman"/>
        </w:rPr>
        <w:t>entities</w:t>
      </w:r>
      <w:r w:rsidR="00771388" w:rsidRPr="00B12AD9">
        <w:rPr>
          <w:rFonts w:ascii="Times New Roman" w:hAnsi="Times New Roman" w:cs="Times New Roman"/>
        </w:rPr>
        <w:t xml:space="preserve"> that are acting like banks without regulations.  </w:t>
      </w:r>
      <w:r>
        <w:rPr>
          <w:rFonts w:ascii="Times New Roman" w:hAnsi="Times New Roman" w:cs="Times New Roman"/>
        </w:rPr>
        <w:t>Shadow banking</w:t>
      </w:r>
      <w:r w:rsidR="00771388" w:rsidRPr="00B12AD9">
        <w:rPr>
          <w:rFonts w:ascii="Times New Roman" w:hAnsi="Times New Roman" w:cs="Times New Roman"/>
        </w:rPr>
        <w:t xml:space="preserve"> can be thought of as structured investment vehicles or conduits</w:t>
      </w:r>
      <w:r>
        <w:rPr>
          <w:rFonts w:ascii="Times New Roman" w:hAnsi="Times New Roman" w:cs="Times New Roman"/>
        </w:rPr>
        <w:t xml:space="preserve"> –e</w:t>
      </w:r>
      <w:r w:rsidR="00771388" w:rsidRPr="00B12AD9">
        <w:rPr>
          <w:rFonts w:ascii="Times New Roman" w:hAnsi="Times New Roman" w:cs="Times New Roman"/>
        </w:rPr>
        <w:t xml:space="preserve">ntities set up to borrow money short-term, invest in securities longer term.  They were able to borrow short term because the securities investing in were AAA rated.  </w:t>
      </w:r>
      <w:r>
        <w:rPr>
          <w:rFonts w:ascii="Times New Roman" w:hAnsi="Times New Roman" w:cs="Times New Roman"/>
        </w:rPr>
        <w:t>They borrow</w:t>
      </w:r>
      <w:r w:rsidR="00905922">
        <w:rPr>
          <w:rFonts w:ascii="Times New Roman" w:hAnsi="Times New Roman" w:cs="Times New Roman"/>
        </w:rPr>
        <w:t xml:space="preserve"> in money markets and lend</w:t>
      </w:r>
      <w:r w:rsidR="00771388" w:rsidRPr="00B12AD9">
        <w:rPr>
          <w:rFonts w:ascii="Times New Roman" w:hAnsi="Times New Roman" w:cs="Times New Roman"/>
        </w:rPr>
        <w:t xml:space="preserve"> </w:t>
      </w:r>
      <w:r w:rsidR="00905922">
        <w:rPr>
          <w:rFonts w:ascii="Times New Roman" w:hAnsi="Times New Roman" w:cs="Times New Roman"/>
        </w:rPr>
        <w:t>in</w:t>
      </w:r>
      <w:r w:rsidR="00771388" w:rsidRPr="00B12AD9">
        <w:rPr>
          <w:rFonts w:ascii="Times New Roman" w:hAnsi="Times New Roman" w:cs="Times New Roman"/>
        </w:rPr>
        <w:t xml:space="preserve"> areas that formally were served by </w:t>
      </w:r>
      <w:r w:rsidR="00905922">
        <w:rPr>
          <w:rFonts w:ascii="Times New Roman" w:hAnsi="Times New Roman" w:cs="Times New Roman"/>
        </w:rPr>
        <w:t xml:space="preserve">the </w:t>
      </w:r>
      <w:r w:rsidR="00771388" w:rsidRPr="00B12AD9">
        <w:rPr>
          <w:rFonts w:ascii="Times New Roman" w:hAnsi="Times New Roman" w:cs="Times New Roman"/>
        </w:rPr>
        <w:t>regular banking system</w:t>
      </w:r>
      <w:r w:rsidR="00905922">
        <w:rPr>
          <w:rFonts w:ascii="Times New Roman" w:hAnsi="Times New Roman" w:cs="Times New Roman"/>
        </w:rPr>
        <w:t>.  The money</w:t>
      </w:r>
      <w:r w:rsidR="00771388" w:rsidRPr="00B12AD9">
        <w:rPr>
          <w:rFonts w:ascii="Times New Roman" w:hAnsi="Times New Roman" w:cs="Times New Roman"/>
        </w:rPr>
        <w:t xml:space="preserve"> went to mortgages and commercial mortgages.  Shadow banks </w:t>
      </w:r>
      <w:r w:rsidR="00905922">
        <w:rPr>
          <w:rFonts w:ascii="Times New Roman" w:hAnsi="Times New Roman" w:cs="Times New Roman"/>
        </w:rPr>
        <w:t xml:space="preserve">were </w:t>
      </w:r>
      <w:r w:rsidR="00771388" w:rsidRPr="00B12AD9">
        <w:rPr>
          <w:rFonts w:ascii="Times New Roman" w:hAnsi="Times New Roman" w:cs="Times New Roman"/>
        </w:rPr>
        <w:t>playing</w:t>
      </w:r>
      <w:r w:rsidR="00905922">
        <w:rPr>
          <w:rFonts w:ascii="Times New Roman" w:hAnsi="Times New Roman" w:cs="Times New Roman"/>
        </w:rPr>
        <w:t xml:space="preserve"> a larger roll and were </w:t>
      </w:r>
      <w:r w:rsidR="00771388" w:rsidRPr="00B12AD9">
        <w:rPr>
          <w:rFonts w:ascii="Times New Roman" w:hAnsi="Times New Roman" w:cs="Times New Roman"/>
        </w:rPr>
        <w:t xml:space="preserve">lending to </w:t>
      </w:r>
      <w:r w:rsidR="00905922">
        <w:rPr>
          <w:rFonts w:ascii="Times New Roman" w:hAnsi="Times New Roman" w:cs="Times New Roman"/>
        </w:rPr>
        <w:t>un</w:t>
      </w:r>
      <w:r w:rsidR="00771388" w:rsidRPr="00B12AD9">
        <w:rPr>
          <w:rFonts w:ascii="Times New Roman" w:hAnsi="Times New Roman" w:cs="Times New Roman"/>
        </w:rPr>
        <w:t>traditional homeowners</w:t>
      </w:r>
      <w:r w:rsidR="00905922">
        <w:rPr>
          <w:rFonts w:ascii="Times New Roman" w:hAnsi="Times New Roman" w:cs="Times New Roman"/>
        </w:rPr>
        <w:t>,</w:t>
      </w:r>
      <w:r w:rsidR="00771388" w:rsidRPr="00B12AD9">
        <w:rPr>
          <w:rFonts w:ascii="Times New Roman" w:hAnsi="Times New Roman" w:cs="Times New Roman"/>
        </w:rPr>
        <w:t xml:space="preserve"> and to </w:t>
      </w:r>
      <w:r w:rsidR="00905922" w:rsidRPr="00B12AD9">
        <w:rPr>
          <w:rFonts w:ascii="Times New Roman" w:hAnsi="Times New Roman" w:cs="Times New Roman"/>
        </w:rPr>
        <w:t xml:space="preserve">subprime </w:t>
      </w:r>
      <w:r w:rsidR="00771388" w:rsidRPr="00B12AD9">
        <w:rPr>
          <w:rFonts w:ascii="Times New Roman" w:hAnsi="Times New Roman" w:cs="Times New Roman"/>
        </w:rPr>
        <w:t>mortgages.  The investment banks were an example of shadow banks</w:t>
      </w:r>
      <w:r w:rsidR="00905922">
        <w:rPr>
          <w:rFonts w:ascii="Times New Roman" w:hAnsi="Times New Roman" w:cs="Times New Roman"/>
        </w:rPr>
        <w:t>.  They</w:t>
      </w:r>
      <w:r w:rsidR="00771388" w:rsidRPr="00B12AD9">
        <w:rPr>
          <w:rFonts w:ascii="Times New Roman" w:hAnsi="Times New Roman" w:cs="Times New Roman"/>
        </w:rPr>
        <w:t xml:space="preserve"> were not regulated in</w:t>
      </w:r>
      <w:r w:rsidR="00905922">
        <w:rPr>
          <w:rFonts w:ascii="Times New Roman" w:hAnsi="Times New Roman" w:cs="Times New Roman"/>
        </w:rPr>
        <w:t xml:space="preserve"> the</w:t>
      </w:r>
      <w:r w:rsidR="00771388" w:rsidRPr="00B12AD9">
        <w:rPr>
          <w:rFonts w:ascii="Times New Roman" w:hAnsi="Times New Roman" w:cs="Times New Roman"/>
        </w:rPr>
        <w:t xml:space="preserve"> same way</w:t>
      </w:r>
      <w:r w:rsidR="00905922">
        <w:rPr>
          <w:rFonts w:ascii="Times New Roman" w:hAnsi="Times New Roman" w:cs="Times New Roman"/>
        </w:rPr>
        <w:t xml:space="preserve"> as commercial banks</w:t>
      </w:r>
      <w:r w:rsidR="00771388" w:rsidRPr="00B12AD9">
        <w:rPr>
          <w:rFonts w:ascii="Times New Roman" w:hAnsi="Times New Roman" w:cs="Times New Roman"/>
        </w:rPr>
        <w:t xml:space="preserve"> and did not have a lender of last resort, even though the FRB had to become their lender of last resort.  In</w:t>
      </w:r>
      <w:r w:rsidR="00905922">
        <w:rPr>
          <w:rFonts w:ascii="Times New Roman" w:hAnsi="Times New Roman" w:cs="Times New Roman"/>
        </w:rPr>
        <w:t xml:space="preserve"> the</w:t>
      </w:r>
      <w:r w:rsidR="00771388" w:rsidRPr="00B12AD9">
        <w:rPr>
          <w:rFonts w:ascii="Times New Roman" w:hAnsi="Times New Roman" w:cs="Times New Roman"/>
        </w:rPr>
        <w:t xml:space="preserve"> summer of 2007, when </w:t>
      </w:r>
      <w:r w:rsidR="00905922">
        <w:rPr>
          <w:rFonts w:ascii="Times New Roman" w:hAnsi="Times New Roman" w:cs="Times New Roman"/>
        </w:rPr>
        <w:t>the Bear Stearns</w:t>
      </w:r>
      <w:r w:rsidR="00771388" w:rsidRPr="00B12AD9">
        <w:rPr>
          <w:rFonts w:ascii="Times New Roman" w:hAnsi="Times New Roman" w:cs="Times New Roman"/>
        </w:rPr>
        <w:t xml:space="preserve"> hedge funds began to s</w:t>
      </w:r>
      <w:r w:rsidR="00905922">
        <w:rPr>
          <w:rFonts w:ascii="Times New Roman" w:hAnsi="Times New Roman" w:cs="Times New Roman"/>
        </w:rPr>
        <w:t>uffer losses, and because of th</w:t>
      </w:r>
      <w:r w:rsidR="00771388" w:rsidRPr="00B12AD9">
        <w:rPr>
          <w:rFonts w:ascii="Times New Roman" w:hAnsi="Times New Roman" w:cs="Times New Roman"/>
        </w:rPr>
        <w:t xml:space="preserve">e way they financed, </w:t>
      </w:r>
      <w:r w:rsidR="00905922">
        <w:rPr>
          <w:rFonts w:ascii="Times New Roman" w:hAnsi="Times New Roman" w:cs="Times New Roman"/>
        </w:rPr>
        <w:t>Bear</w:t>
      </w:r>
      <w:r w:rsidR="00771388" w:rsidRPr="00B12AD9">
        <w:rPr>
          <w:rFonts w:ascii="Times New Roman" w:hAnsi="Times New Roman" w:cs="Times New Roman"/>
        </w:rPr>
        <w:t xml:space="preserve"> had to post collateral into those funds</w:t>
      </w:r>
      <w:r w:rsidR="00905922">
        <w:rPr>
          <w:rFonts w:ascii="Times New Roman" w:hAnsi="Times New Roman" w:cs="Times New Roman"/>
        </w:rPr>
        <w:t xml:space="preserve">.  The way I would describe it, at the time, </w:t>
      </w:r>
      <w:r w:rsidR="00771388" w:rsidRPr="00B12AD9">
        <w:rPr>
          <w:rFonts w:ascii="Times New Roman" w:hAnsi="Times New Roman" w:cs="Times New Roman"/>
        </w:rPr>
        <w:t xml:space="preserve">this seemed to be rather isolated incident.  Even Bernanke said it was contained.  It’s obvious in retrospect, but at the time it was much less obvious.  By the time this began to accelerate, when </w:t>
      </w:r>
      <w:r w:rsidR="00905922">
        <w:rPr>
          <w:rFonts w:ascii="Times New Roman" w:hAnsi="Times New Roman" w:cs="Times New Roman"/>
        </w:rPr>
        <w:t>Bear</w:t>
      </w:r>
      <w:r w:rsidR="00771388" w:rsidRPr="00B12AD9">
        <w:rPr>
          <w:rFonts w:ascii="Times New Roman" w:hAnsi="Times New Roman" w:cs="Times New Roman"/>
        </w:rPr>
        <w:t xml:space="preserve"> was no longer able to finance, its customers began to leave (hedge funds out of prime brokerage, etc.)  A deleveraging and run </w:t>
      </w:r>
      <w:r w:rsidR="00905922">
        <w:rPr>
          <w:rFonts w:ascii="Times New Roman" w:hAnsi="Times New Roman" w:cs="Times New Roman"/>
        </w:rPr>
        <w:t xml:space="preserve">happened </w:t>
      </w:r>
      <w:r w:rsidR="00771388" w:rsidRPr="00B12AD9">
        <w:rPr>
          <w:rFonts w:ascii="Times New Roman" w:hAnsi="Times New Roman" w:cs="Times New Roman"/>
        </w:rPr>
        <w:t xml:space="preserve">on </w:t>
      </w:r>
      <w:r w:rsidR="00905922">
        <w:rPr>
          <w:rFonts w:ascii="Times New Roman" w:hAnsi="Times New Roman" w:cs="Times New Roman"/>
        </w:rPr>
        <w:t>Bear</w:t>
      </w:r>
      <w:r w:rsidR="00771388" w:rsidRPr="00B12AD9">
        <w:rPr>
          <w:rFonts w:ascii="Times New Roman" w:hAnsi="Times New Roman" w:cs="Times New Roman"/>
        </w:rPr>
        <w:t xml:space="preserve">, and </w:t>
      </w:r>
      <w:r w:rsidR="00905922">
        <w:rPr>
          <w:rFonts w:ascii="Times New Roman" w:hAnsi="Times New Roman" w:cs="Times New Roman"/>
        </w:rPr>
        <w:t xml:space="preserve">the </w:t>
      </w:r>
      <w:r w:rsidR="00771388" w:rsidRPr="00B12AD9">
        <w:rPr>
          <w:rFonts w:ascii="Times New Roman" w:hAnsi="Times New Roman" w:cs="Times New Roman"/>
        </w:rPr>
        <w:t xml:space="preserve">Treasury </w:t>
      </w:r>
      <w:r w:rsidR="00905922">
        <w:rPr>
          <w:rFonts w:ascii="Times New Roman" w:hAnsi="Times New Roman" w:cs="Times New Roman"/>
        </w:rPr>
        <w:t xml:space="preserve">Department </w:t>
      </w:r>
      <w:r w:rsidR="00771388" w:rsidRPr="00B12AD9">
        <w:rPr>
          <w:rFonts w:ascii="Times New Roman" w:hAnsi="Times New Roman" w:cs="Times New Roman"/>
        </w:rPr>
        <w:t xml:space="preserve">and JPMorgan had to step in and save them.  Even </w:t>
      </w:r>
      <w:r w:rsidR="00905922">
        <w:rPr>
          <w:rFonts w:ascii="Times New Roman" w:hAnsi="Times New Roman" w:cs="Times New Roman"/>
        </w:rPr>
        <w:t xml:space="preserve">with new policies like the </w:t>
      </w:r>
      <w:r w:rsidR="00771388" w:rsidRPr="00B12AD9">
        <w:rPr>
          <w:rFonts w:ascii="Times New Roman" w:hAnsi="Times New Roman" w:cs="Times New Roman"/>
        </w:rPr>
        <w:t xml:space="preserve">primary dealer credit facility, </w:t>
      </w:r>
      <w:r w:rsidR="00905922">
        <w:rPr>
          <w:rFonts w:ascii="Times New Roman" w:hAnsi="Times New Roman" w:cs="Times New Roman"/>
        </w:rPr>
        <w:t xml:space="preserve">it </w:t>
      </w:r>
      <w:r w:rsidR="00771388" w:rsidRPr="00B12AD9">
        <w:rPr>
          <w:rFonts w:ascii="Times New Roman" w:hAnsi="Times New Roman" w:cs="Times New Roman"/>
        </w:rPr>
        <w:t>still wasn’t enough.  From March until</w:t>
      </w:r>
      <w:r w:rsidR="00905922">
        <w:rPr>
          <w:rFonts w:ascii="Times New Roman" w:hAnsi="Times New Roman" w:cs="Times New Roman"/>
        </w:rPr>
        <w:t xml:space="preserve"> the</w:t>
      </w:r>
      <w:r w:rsidR="00771388" w:rsidRPr="00B12AD9">
        <w:rPr>
          <w:rFonts w:ascii="Times New Roman" w:hAnsi="Times New Roman" w:cs="Times New Roman"/>
        </w:rPr>
        <w:t xml:space="preserve"> default of Lehman</w:t>
      </w:r>
      <w:r w:rsidR="00905922">
        <w:rPr>
          <w:rFonts w:ascii="Times New Roman" w:hAnsi="Times New Roman" w:cs="Times New Roman"/>
        </w:rPr>
        <w:t>, there</w:t>
      </w:r>
      <w:r w:rsidR="00771388" w:rsidRPr="00B12AD9">
        <w:rPr>
          <w:rFonts w:ascii="Times New Roman" w:hAnsi="Times New Roman" w:cs="Times New Roman"/>
        </w:rPr>
        <w:t xml:space="preserve"> was a rapid and continued deleveraging of the shadow banking system.  It’s a story of a snowball that kept growing.</w:t>
      </w:r>
    </w:p>
    <w:p w:rsidR="00905922" w:rsidRDefault="00905922" w:rsidP="00B12AD9">
      <w:pPr>
        <w:jc w:val="both"/>
        <w:rPr>
          <w:rFonts w:ascii="Times New Roman" w:hAnsi="Times New Roman" w:cs="Times New Roman"/>
        </w:rPr>
      </w:pPr>
      <w:r>
        <w:rPr>
          <w:rFonts w:ascii="Times New Roman" w:hAnsi="Times New Roman" w:cs="Times New Roman"/>
        </w:rPr>
        <w:t xml:space="preserve">Krebs: </w:t>
      </w:r>
      <w:r w:rsidR="00771388" w:rsidRPr="00B12AD9">
        <w:rPr>
          <w:rFonts w:ascii="Times New Roman" w:hAnsi="Times New Roman" w:cs="Times New Roman"/>
        </w:rPr>
        <w:t xml:space="preserve">What was PIMCO’s experience in repo and this market?  </w:t>
      </w:r>
    </w:p>
    <w:p w:rsidR="00771388" w:rsidRPr="00B12AD9" w:rsidRDefault="00905922"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We’re an investment manager of over $1 trillion.  Most of our investors are pension funds for companies (</w:t>
      </w:r>
      <w:r>
        <w:rPr>
          <w:rFonts w:ascii="Times New Roman" w:hAnsi="Times New Roman" w:cs="Times New Roman"/>
        </w:rPr>
        <w:t xml:space="preserve">our clients represent </w:t>
      </w:r>
      <w:r w:rsidR="00771388" w:rsidRPr="00B12AD9">
        <w:rPr>
          <w:rFonts w:ascii="Times New Roman" w:hAnsi="Times New Roman" w:cs="Times New Roman"/>
        </w:rPr>
        <w:t xml:space="preserve">half of </w:t>
      </w:r>
      <w:r>
        <w:rPr>
          <w:rFonts w:ascii="Times New Roman" w:hAnsi="Times New Roman" w:cs="Times New Roman"/>
        </w:rPr>
        <w:t>the F</w:t>
      </w:r>
      <w:r w:rsidR="00771388" w:rsidRPr="00B12AD9">
        <w:rPr>
          <w:rFonts w:ascii="Times New Roman" w:hAnsi="Times New Roman" w:cs="Times New Roman"/>
        </w:rPr>
        <w:t>ortune 500), state pension funds, mutual funds for individ</w:t>
      </w:r>
      <w:r>
        <w:rPr>
          <w:rFonts w:ascii="Times New Roman" w:hAnsi="Times New Roman" w:cs="Times New Roman"/>
        </w:rPr>
        <w:t>uals.  The PIMCO Total R</w:t>
      </w:r>
      <w:r w:rsidR="00771388" w:rsidRPr="00B12AD9">
        <w:rPr>
          <w:rFonts w:ascii="Times New Roman" w:hAnsi="Times New Roman" w:cs="Times New Roman"/>
        </w:rPr>
        <w:t xml:space="preserve">eturn </w:t>
      </w:r>
      <w:r>
        <w:rPr>
          <w:rFonts w:ascii="Times New Roman" w:hAnsi="Times New Roman" w:cs="Times New Roman"/>
        </w:rPr>
        <w:t>F</w:t>
      </w:r>
      <w:r w:rsidR="00771388" w:rsidRPr="00B12AD9">
        <w:rPr>
          <w:rFonts w:ascii="Times New Roman" w:hAnsi="Times New Roman" w:cs="Times New Roman"/>
        </w:rPr>
        <w:t>und</w:t>
      </w:r>
      <w:r>
        <w:rPr>
          <w:rFonts w:ascii="Times New Roman" w:hAnsi="Times New Roman" w:cs="Times New Roman"/>
        </w:rPr>
        <w:t xml:space="preserve"> is the largest in world.  It’s </w:t>
      </w:r>
      <w:r w:rsidR="00771388" w:rsidRPr="00B12AD9">
        <w:rPr>
          <w:rFonts w:ascii="Times New Roman" w:hAnsi="Times New Roman" w:cs="Times New Roman"/>
        </w:rPr>
        <w:t xml:space="preserve">run by </w:t>
      </w:r>
      <w:r>
        <w:rPr>
          <w:rFonts w:ascii="Times New Roman" w:hAnsi="Times New Roman" w:cs="Times New Roman"/>
        </w:rPr>
        <w:t xml:space="preserve">Bill </w:t>
      </w:r>
      <w:r w:rsidR="00771388" w:rsidRPr="00B12AD9">
        <w:rPr>
          <w:rFonts w:ascii="Times New Roman" w:hAnsi="Times New Roman" w:cs="Times New Roman"/>
        </w:rPr>
        <w:t>Gross</w:t>
      </w:r>
      <w:r>
        <w:rPr>
          <w:rFonts w:ascii="Times New Roman" w:hAnsi="Times New Roman" w:cs="Times New Roman"/>
        </w:rPr>
        <w:t xml:space="preserve"> and is relatively conservative</w:t>
      </w:r>
      <w:r w:rsidR="00771388" w:rsidRPr="00B12AD9">
        <w:rPr>
          <w:rFonts w:ascii="Times New Roman" w:hAnsi="Times New Roman" w:cs="Times New Roman"/>
        </w:rPr>
        <w:t xml:space="preserve">.  Our core activity is in investing in relatively stable securities.  Repo and money markets are really </w:t>
      </w:r>
      <w:r>
        <w:rPr>
          <w:rFonts w:ascii="Times New Roman" w:hAnsi="Times New Roman" w:cs="Times New Roman"/>
        </w:rPr>
        <w:t xml:space="preserve">a </w:t>
      </w:r>
      <w:r w:rsidR="00771388" w:rsidRPr="00B12AD9">
        <w:rPr>
          <w:rFonts w:ascii="Times New Roman" w:hAnsi="Times New Roman" w:cs="Times New Roman"/>
        </w:rPr>
        <w:t>small part of our business</w:t>
      </w:r>
      <w:r>
        <w:rPr>
          <w:rFonts w:ascii="Times New Roman" w:hAnsi="Times New Roman" w:cs="Times New Roman"/>
        </w:rPr>
        <w:t>.</w:t>
      </w:r>
      <w:r w:rsidR="00771388" w:rsidRPr="00B12AD9">
        <w:rPr>
          <w:rFonts w:ascii="Times New Roman" w:hAnsi="Times New Roman" w:cs="Times New Roman"/>
        </w:rPr>
        <w:t xml:space="preserve"> </w:t>
      </w:r>
      <w:r>
        <w:rPr>
          <w:rFonts w:ascii="Times New Roman" w:hAnsi="Times New Roman" w:cs="Times New Roman"/>
        </w:rPr>
        <w:t xml:space="preserve"> W</w:t>
      </w:r>
      <w:r w:rsidR="00771388" w:rsidRPr="00B12AD9">
        <w:rPr>
          <w:rFonts w:ascii="Times New Roman" w:hAnsi="Times New Roman" w:cs="Times New Roman"/>
        </w:rPr>
        <w:t>e use this for a mutual fund or Fortune 500</w:t>
      </w:r>
      <w:r>
        <w:rPr>
          <w:rFonts w:ascii="Times New Roman" w:hAnsi="Times New Roman" w:cs="Times New Roman"/>
        </w:rPr>
        <w:t xml:space="preserve"> company</w:t>
      </w:r>
      <w:r w:rsidR="00771388" w:rsidRPr="00B12AD9">
        <w:rPr>
          <w:rFonts w:ascii="Times New Roman" w:hAnsi="Times New Roman" w:cs="Times New Roman"/>
        </w:rPr>
        <w:t xml:space="preserve"> that may have a cash balance in it, we will invest it in </w:t>
      </w:r>
      <w:r>
        <w:rPr>
          <w:rFonts w:ascii="Times New Roman" w:hAnsi="Times New Roman" w:cs="Times New Roman"/>
        </w:rPr>
        <w:t>commercial paper or the</w:t>
      </w:r>
      <w:r w:rsidR="00771388" w:rsidRPr="00B12AD9">
        <w:rPr>
          <w:rFonts w:ascii="Times New Roman" w:hAnsi="Times New Roman" w:cs="Times New Roman"/>
        </w:rPr>
        <w:t xml:space="preserve"> repo market </w:t>
      </w:r>
      <w:r>
        <w:rPr>
          <w:rFonts w:ascii="Times New Roman" w:hAnsi="Times New Roman" w:cs="Times New Roman"/>
        </w:rPr>
        <w:t xml:space="preserve">through </w:t>
      </w:r>
      <w:r w:rsidR="00771388" w:rsidRPr="00B12AD9">
        <w:rPr>
          <w:rFonts w:ascii="Times New Roman" w:hAnsi="Times New Roman" w:cs="Times New Roman"/>
        </w:rPr>
        <w:t>secured loan</w:t>
      </w:r>
      <w:r>
        <w:rPr>
          <w:rFonts w:ascii="Times New Roman" w:hAnsi="Times New Roman" w:cs="Times New Roman"/>
        </w:rPr>
        <w:t>s</w:t>
      </w:r>
      <w:r w:rsidR="00771388" w:rsidRPr="00B12AD9">
        <w:rPr>
          <w:rFonts w:ascii="Times New Roman" w:hAnsi="Times New Roman" w:cs="Times New Roman"/>
        </w:rPr>
        <w:t xml:space="preserve">, usually </w:t>
      </w:r>
      <w:r>
        <w:rPr>
          <w:rFonts w:ascii="Times New Roman" w:hAnsi="Times New Roman" w:cs="Times New Roman"/>
        </w:rPr>
        <w:t xml:space="preserve">backed by </w:t>
      </w:r>
      <w:r w:rsidR="00771388" w:rsidRPr="00B12AD9">
        <w:rPr>
          <w:rFonts w:ascii="Times New Roman" w:hAnsi="Times New Roman" w:cs="Times New Roman"/>
        </w:rPr>
        <w:t>T</w:t>
      </w:r>
      <w:r>
        <w:rPr>
          <w:rFonts w:ascii="Times New Roman" w:hAnsi="Times New Roman" w:cs="Times New Roman"/>
        </w:rPr>
        <w:t xml:space="preserve">reasury </w:t>
      </w:r>
      <w:r w:rsidR="00771388" w:rsidRPr="00B12AD9">
        <w:rPr>
          <w:rFonts w:ascii="Times New Roman" w:hAnsi="Times New Roman" w:cs="Times New Roman"/>
        </w:rPr>
        <w:t xml:space="preserve">bonds. </w:t>
      </w:r>
    </w:p>
    <w:p w:rsidR="00905922" w:rsidRDefault="00905922" w:rsidP="00B12AD9">
      <w:pPr>
        <w:jc w:val="both"/>
        <w:rPr>
          <w:rFonts w:ascii="Times New Roman" w:hAnsi="Times New Roman" w:cs="Times New Roman"/>
        </w:rPr>
      </w:pPr>
      <w:r>
        <w:rPr>
          <w:rFonts w:ascii="Times New Roman" w:hAnsi="Times New Roman" w:cs="Times New Roman"/>
        </w:rPr>
        <w:t xml:space="preserve">Krebs: </w:t>
      </w:r>
      <w:r w:rsidR="00771388" w:rsidRPr="00B12AD9">
        <w:rPr>
          <w:rFonts w:ascii="Times New Roman" w:hAnsi="Times New Roman" w:cs="Times New Roman"/>
        </w:rPr>
        <w:t xml:space="preserve">You have some accounts designed for leverage where you buy bonds and lend the bonds out to obtain more money for more bonds? </w:t>
      </w:r>
    </w:p>
    <w:p w:rsidR="00771388" w:rsidRPr="00B12AD9" w:rsidRDefault="00905922"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 xml:space="preserve"> Within our company, we have about $5 billion, in context of overall business</w:t>
      </w:r>
      <w:r>
        <w:rPr>
          <w:rFonts w:ascii="Times New Roman" w:hAnsi="Times New Roman" w:cs="Times New Roman"/>
        </w:rPr>
        <w:t>.  I</w:t>
      </w:r>
      <w:r w:rsidR="00771388" w:rsidRPr="00B12AD9">
        <w:rPr>
          <w:rFonts w:ascii="Times New Roman" w:hAnsi="Times New Roman" w:cs="Times New Roman"/>
        </w:rPr>
        <w:t xml:space="preserve">t’s less than .5%.  We do have some strategies that use the repo markets to borrow and lend.  </w:t>
      </w:r>
    </w:p>
    <w:p w:rsidR="00774661" w:rsidRDefault="00774661" w:rsidP="00B12AD9">
      <w:pPr>
        <w:jc w:val="both"/>
        <w:rPr>
          <w:rFonts w:ascii="Times New Roman" w:hAnsi="Times New Roman" w:cs="Times New Roman"/>
        </w:rPr>
      </w:pPr>
      <w:r>
        <w:rPr>
          <w:rFonts w:ascii="Times New Roman" w:hAnsi="Times New Roman" w:cs="Times New Roman"/>
        </w:rPr>
        <w:t xml:space="preserve">Krebs: </w:t>
      </w:r>
      <w:r w:rsidR="00771388" w:rsidRPr="00B12AD9">
        <w:rPr>
          <w:rFonts w:ascii="Times New Roman" w:hAnsi="Times New Roman" w:cs="Times New Roman"/>
        </w:rPr>
        <w:t>You buy the bonds and lend the bonds out</w:t>
      </w:r>
      <w:r>
        <w:rPr>
          <w:rFonts w:ascii="Times New Roman" w:hAnsi="Times New Roman" w:cs="Times New Roman"/>
        </w:rPr>
        <w:t xml:space="preserve"> in</w:t>
      </w:r>
      <w:r w:rsidR="00771388" w:rsidRPr="00B12AD9">
        <w:rPr>
          <w:rFonts w:ascii="Times New Roman" w:hAnsi="Times New Roman" w:cs="Times New Roman"/>
        </w:rPr>
        <w:t xml:space="preserve"> reverse</w:t>
      </w:r>
      <w:r>
        <w:rPr>
          <w:rFonts w:ascii="Times New Roman" w:hAnsi="Times New Roman" w:cs="Times New Roman"/>
        </w:rPr>
        <w:t xml:space="preserve"> repos or forward transactions.  Why </w:t>
      </w:r>
      <w:r w:rsidR="00771388" w:rsidRPr="00B12AD9">
        <w:rPr>
          <w:rFonts w:ascii="Times New Roman" w:hAnsi="Times New Roman" w:cs="Times New Roman"/>
        </w:rPr>
        <w:t xml:space="preserve">does PIMCO engage in these?  </w:t>
      </w:r>
    </w:p>
    <w:p w:rsidR="00771388" w:rsidRPr="00B12AD9" w:rsidRDefault="00774661" w:rsidP="00B12AD9">
      <w:pPr>
        <w:jc w:val="both"/>
        <w:rPr>
          <w:rFonts w:ascii="Times New Roman" w:hAnsi="Times New Roman" w:cs="Times New Roman"/>
        </w:rPr>
      </w:pPr>
      <w:r>
        <w:rPr>
          <w:rFonts w:ascii="Times New Roman" w:hAnsi="Times New Roman" w:cs="Times New Roman"/>
        </w:rPr>
        <w:lastRenderedPageBreak/>
        <w:t xml:space="preserve">Mewbourne: </w:t>
      </w:r>
      <w:r w:rsidR="00771388" w:rsidRPr="00B12AD9">
        <w:rPr>
          <w:rFonts w:ascii="Times New Roman" w:hAnsi="Times New Roman" w:cs="Times New Roman"/>
        </w:rPr>
        <w:t xml:space="preserve">The main reason that we would use these markets is when we have cash balances, we would use a repo market because we can loan the cash out and get the security in.  We hold the collateral, </w:t>
      </w:r>
      <w:r>
        <w:rPr>
          <w:rFonts w:ascii="Times New Roman" w:hAnsi="Times New Roman" w:cs="Times New Roman"/>
        </w:rPr>
        <w:t xml:space="preserve">which is </w:t>
      </w:r>
      <w:r w:rsidR="00771388" w:rsidRPr="00B12AD9">
        <w:rPr>
          <w:rFonts w:ascii="Times New Roman" w:hAnsi="Times New Roman" w:cs="Times New Roman"/>
        </w:rPr>
        <w:t>usually Treasury bonds.  This is usually safer than loaning commercial paper.  We have a low interest rate, but we want to be conservative.</w:t>
      </w:r>
    </w:p>
    <w:p w:rsidR="00774661" w:rsidRDefault="00774661" w:rsidP="00B12AD9">
      <w:pPr>
        <w:jc w:val="both"/>
        <w:rPr>
          <w:rFonts w:ascii="Times New Roman" w:hAnsi="Times New Roman" w:cs="Times New Roman"/>
        </w:rPr>
      </w:pPr>
      <w:r>
        <w:rPr>
          <w:rFonts w:ascii="Times New Roman" w:hAnsi="Times New Roman" w:cs="Times New Roman"/>
        </w:rPr>
        <w:t xml:space="preserve">Krebs: </w:t>
      </w:r>
      <w:r w:rsidR="00771388" w:rsidRPr="00B12AD9">
        <w:rPr>
          <w:rFonts w:ascii="Times New Roman" w:hAnsi="Times New Roman" w:cs="Times New Roman"/>
        </w:rPr>
        <w:t xml:space="preserve">Are these typically short term?  </w:t>
      </w:r>
    </w:p>
    <w:p w:rsidR="00771388" w:rsidRPr="00B12AD9" w:rsidRDefault="00774661"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Yes, most repo markets are very short.  They can go day</w:t>
      </w:r>
      <w:r>
        <w:rPr>
          <w:rFonts w:ascii="Times New Roman" w:hAnsi="Times New Roman" w:cs="Times New Roman"/>
        </w:rPr>
        <w:t xml:space="preserve"> to day (overnight) or longer, usually </w:t>
      </w:r>
      <w:r w:rsidR="00771388" w:rsidRPr="00B12AD9">
        <w:rPr>
          <w:rFonts w:ascii="Times New Roman" w:hAnsi="Times New Roman" w:cs="Times New Roman"/>
        </w:rPr>
        <w:t xml:space="preserve">days or weeks.  </w:t>
      </w:r>
    </w:p>
    <w:p w:rsidR="00774661" w:rsidRDefault="00774661" w:rsidP="00B12AD9">
      <w:pPr>
        <w:jc w:val="both"/>
        <w:rPr>
          <w:rFonts w:ascii="Times New Roman" w:hAnsi="Times New Roman" w:cs="Times New Roman"/>
        </w:rPr>
      </w:pPr>
      <w:r>
        <w:rPr>
          <w:rFonts w:ascii="Times New Roman" w:hAnsi="Times New Roman" w:cs="Times New Roman"/>
        </w:rPr>
        <w:t xml:space="preserve">Krebs: </w:t>
      </w:r>
      <w:r w:rsidR="00771388" w:rsidRPr="00B12AD9">
        <w:rPr>
          <w:rFonts w:ascii="Times New Roman" w:hAnsi="Times New Roman" w:cs="Times New Roman"/>
        </w:rPr>
        <w:t xml:space="preserve">Does PIMCO do tri-party or bi-lateral arrangements?  </w:t>
      </w:r>
    </w:p>
    <w:p w:rsidR="00771388" w:rsidRPr="00B12AD9" w:rsidRDefault="00774661"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We do not do tri-party repo.  The way I think of it is that we’re a very large institution</w:t>
      </w:r>
      <w:r>
        <w:rPr>
          <w:rFonts w:ascii="Times New Roman" w:hAnsi="Times New Roman" w:cs="Times New Roman"/>
        </w:rPr>
        <w:t>.  W</w:t>
      </w:r>
      <w:r w:rsidR="00771388" w:rsidRPr="00B12AD9">
        <w:rPr>
          <w:rFonts w:ascii="Times New Roman" w:hAnsi="Times New Roman" w:cs="Times New Roman"/>
        </w:rPr>
        <w:t xml:space="preserve">e manage money for 3000+ clients.  We have a large team of people handling money, and have a good platform.  The tri-party is </w:t>
      </w:r>
      <w:r>
        <w:rPr>
          <w:rFonts w:ascii="Times New Roman" w:hAnsi="Times New Roman" w:cs="Times New Roman"/>
        </w:rPr>
        <w:t xml:space="preserve">use </w:t>
      </w:r>
      <w:r w:rsidR="00771388" w:rsidRPr="00B12AD9">
        <w:rPr>
          <w:rFonts w:ascii="Times New Roman" w:hAnsi="Times New Roman" w:cs="Times New Roman"/>
        </w:rPr>
        <w:t xml:space="preserve">when you don’t have </w:t>
      </w:r>
      <w:r>
        <w:rPr>
          <w:rFonts w:ascii="Times New Roman" w:hAnsi="Times New Roman" w:cs="Times New Roman"/>
        </w:rPr>
        <w:t>that</w:t>
      </w:r>
      <w:r w:rsidR="00771388" w:rsidRPr="00B12AD9">
        <w:rPr>
          <w:rFonts w:ascii="Times New Roman" w:hAnsi="Times New Roman" w:cs="Times New Roman"/>
        </w:rPr>
        <w:t xml:space="preserve"> operational platform.  We don’t need to do that.  </w:t>
      </w:r>
    </w:p>
    <w:p w:rsidR="00774661" w:rsidRDefault="00774661" w:rsidP="00B12AD9">
      <w:pPr>
        <w:jc w:val="both"/>
        <w:rPr>
          <w:rFonts w:ascii="Times New Roman" w:hAnsi="Times New Roman" w:cs="Times New Roman"/>
        </w:rPr>
      </w:pPr>
      <w:r>
        <w:rPr>
          <w:rFonts w:ascii="Times New Roman" w:hAnsi="Times New Roman" w:cs="Times New Roman"/>
        </w:rPr>
        <w:t xml:space="preserve">Krebs: </w:t>
      </w:r>
      <w:r w:rsidR="00771388" w:rsidRPr="00B12AD9">
        <w:rPr>
          <w:rFonts w:ascii="Times New Roman" w:hAnsi="Times New Roman" w:cs="Times New Roman"/>
        </w:rPr>
        <w:t xml:space="preserve">Tell me about the repo market conditions following </w:t>
      </w:r>
      <w:r>
        <w:rPr>
          <w:rFonts w:ascii="Times New Roman" w:hAnsi="Times New Roman" w:cs="Times New Roman"/>
        </w:rPr>
        <w:t>Bear Stearns in</w:t>
      </w:r>
      <w:r w:rsidR="00915BEC">
        <w:rPr>
          <w:rFonts w:ascii="Times New Roman" w:hAnsi="Times New Roman" w:cs="Times New Roman"/>
        </w:rPr>
        <w:t xml:space="preserve"> March 2008.</w:t>
      </w:r>
    </w:p>
    <w:p w:rsidR="00771388" w:rsidRPr="00B12AD9" w:rsidRDefault="00774661"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Going into that event, there were some big dislocations in the repo market.  The securities market</w:t>
      </w:r>
      <w:r>
        <w:rPr>
          <w:rFonts w:ascii="Times New Roman" w:hAnsi="Times New Roman" w:cs="Times New Roman"/>
        </w:rPr>
        <w:t xml:space="preserve"> and repo market </w:t>
      </w:r>
      <w:r w:rsidR="00771388" w:rsidRPr="00B12AD9">
        <w:rPr>
          <w:rFonts w:ascii="Times New Roman" w:hAnsi="Times New Roman" w:cs="Times New Roman"/>
        </w:rPr>
        <w:t xml:space="preserve">are large.  Because </w:t>
      </w:r>
      <w:r>
        <w:rPr>
          <w:rFonts w:ascii="Times New Roman" w:hAnsi="Times New Roman" w:cs="Times New Roman"/>
        </w:rPr>
        <w:t>Bear</w:t>
      </w:r>
      <w:r w:rsidR="00771388" w:rsidRPr="00B12AD9">
        <w:rPr>
          <w:rFonts w:ascii="Times New Roman" w:hAnsi="Times New Roman" w:cs="Times New Roman"/>
        </w:rPr>
        <w:t xml:space="preserve"> didn’t have deposit, they </w:t>
      </w:r>
      <w:r w:rsidR="00915BEC" w:rsidRPr="00B12AD9">
        <w:rPr>
          <w:rFonts w:ascii="Times New Roman" w:hAnsi="Times New Roman" w:cs="Times New Roman"/>
        </w:rPr>
        <w:t>had</w:t>
      </w:r>
      <w:r w:rsidR="00771388" w:rsidRPr="00B12AD9">
        <w:rPr>
          <w:rFonts w:ascii="Times New Roman" w:hAnsi="Times New Roman" w:cs="Times New Roman"/>
        </w:rPr>
        <w:t xml:space="preserve"> to get financing and get them from other securities.  </w:t>
      </w:r>
      <w:r w:rsidR="00915BEC">
        <w:rPr>
          <w:rFonts w:ascii="Times New Roman" w:hAnsi="Times New Roman" w:cs="Times New Roman"/>
        </w:rPr>
        <w:t>Bear</w:t>
      </w:r>
      <w:r w:rsidR="00771388" w:rsidRPr="00B12AD9">
        <w:rPr>
          <w:rFonts w:ascii="Times New Roman" w:hAnsi="Times New Roman" w:cs="Times New Roman"/>
        </w:rPr>
        <w:t xml:space="preserve"> can borrow debt from the market, get </w:t>
      </w:r>
      <w:r w:rsidR="00915BEC">
        <w:rPr>
          <w:rFonts w:ascii="Times New Roman" w:hAnsi="Times New Roman" w:cs="Times New Roman"/>
        </w:rPr>
        <w:t>commercial paper</w:t>
      </w:r>
      <w:r w:rsidR="00771388" w:rsidRPr="00B12AD9">
        <w:rPr>
          <w:rFonts w:ascii="Times New Roman" w:hAnsi="Times New Roman" w:cs="Times New Roman"/>
        </w:rPr>
        <w:t>,</w:t>
      </w:r>
      <w:r w:rsidR="00915BEC">
        <w:rPr>
          <w:rFonts w:ascii="Times New Roman" w:hAnsi="Times New Roman" w:cs="Times New Roman"/>
        </w:rPr>
        <w:t xml:space="preserve"> and</w:t>
      </w:r>
      <w:r w:rsidR="00771388" w:rsidRPr="00B12AD9">
        <w:rPr>
          <w:rFonts w:ascii="Times New Roman" w:hAnsi="Times New Roman" w:cs="Times New Roman"/>
        </w:rPr>
        <w:t xml:space="preserve"> issue bonds.  In a lot of cases they can go out and borrow</w:t>
      </w:r>
      <w:r w:rsidR="00915BEC">
        <w:rPr>
          <w:rFonts w:ascii="Times New Roman" w:hAnsi="Times New Roman" w:cs="Times New Roman"/>
        </w:rPr>
        <w:t xml:space="preserve"> if t</w:t>
      </w:r>
      <w:r w:rsidR="00771388" w:rsidRPr="00B12AD9">
        <w:rPr>
          <w:rFonts w:ascii="Times New Roman" w:hAnsi="Times New Roman" w:cs="Times New Roman"/>
        </w:rPr>
        <w:t>hey pledge securities that they own.</w:t>
      </w:r>
    </w:p>
    <w:p w:rsidR="00915BEC" w:rsidRDefault="00915BEC" w:rsidP="00B12AD9">
      <w:pPr>
        <w:jc w:val="both"/>
        <w:rPr>
          <w:rFonts w:ascii="Times New Roman" w:hAnsi="Times New Roman" w:cs="Times New Roman"/>
        </w:rPr>
      </w:pPr>
      <w:r>
        <w:rPr>
          <w:rFonts w:ascii="Times New Roman" w:hAnsi="Times New Roman" w:cs="Times New Roman"/>
        </w:rPr>
        <w:t xml:space="preserve">Krebs: </w:t>
      </w:r>
      <w:r w:rsidR="00771388" w:rsidRPr="00B12AD9">
        <w:rPr>
          <w:rFonts w:ascii="Times New Roman" w:hAnsi="Times New Roman" w:cs="Times New Roman"/>
        </w:rPr>
        <w:t>Bill spoke of virtual permanent changes post-</w:t>
      </w:r>
      <w:r>
        <w:rPr>
          <w:rFonts w:ascii="Times New Roman" w:hAnsi="Times New Roman" w:cs="Times New Roman"/>
        </w:rPr>
        <w:t>Bear Stearns’ collapse.  He mentioned that PIMCO was</w:t>
      </w:r>
      <w:r w:rsidR="00771388" w:rsidRPr="00B12AD9">
        <w:rPr>
          <w:rFonts w:ascii="Times New Roman" w:hAnsi="Times New Roman" w:cs="Times New Roman"/>
        </w:rPr>
        <w:t xml:space="preserve"> concerned about the ma</w:t>
      </w:r>
      <w:r>
        <w:rPr>
          <w:rFonts w:ascii="Times New Roman" w:hAnsi="Times New Roman" w:cs="Times New Roman"/>
        </w:rPr>
        <w:t>rgins required in these deals.</w:t>
      </w:r>
    </w:p>
    <w:p w:rsidR="00771388" w:rsidRPr="00B12AD9" w:rsidRDefault="00915BEC" w:rsidP="00B12AD9">
      <w:pPr>
        <w:jc w:val="both"/>
        <w:rPr>
          <w:rFonts w:ascii="Times New Roman" w:hAnsi="Times New Roman" w:cs="Times New Roman"/>
        </w:rPr>
      </w:pPr>
      <w:r>
        <w:rPr>
          <w:rFonts w:ascii="Times New Roman" w:hAnsi="Times New Roman" w:cs="Times New Roman"/>
        </w:rPr>
        <w:t>Mewbourne: W</w:t>
      </w:r>
      <w:r w:rsidR="00771388" w:rsidRPr="00B12AD9">
        <w:rPr>
          <w:rFonts w:ascii="Times New Roman" w:hAnsi="Times New Roman" w:cs="Times New Roman"/>
        </w:rPr>
        <w:t>e’ve been talking about this secured lending</w:t>
      </w:r>
      <w:r>
        <w:rPr>
          <w:rFonts w:ascii="Times New Roman" w:hAnsi="Times New Roman" w:cs="Times New Roman"/>
        </w:rPr>
        <w:t xml:space="preserve"> –</w:t>
      </w:r>
      <w:r w:rsidR="00771388" w:rsidRPr="00B12AD9">
        <w:rPr>
          <w:rFonts w:ascii="Times New Roman" w:hAnsi="Times New Roman" w:cs="Times New Roman"/>
        </w:rPr>
        <w:t xml:space="preserve"> it’s worth going down another layer of detail.  It’s almost secured through collateral, but the haircuts leave a little bit of exposure to the counterparty.  Under</w:t>
      </w:r>
      <w:r w:rsidR="00DE530A">
        <w:rPr>
          <w:rFonts w:ascii="Times New Roman" w:hAnsi="Times New Roman" w:cs="Times New Roman"/>
        </w:rPr>
        <w:t xml:space="preserve"> a 1% haircut, a </w:t>
      </w:r>
      <w:r w:rsidR="00771388" w:rsidRPr="00B12AD9">
        <w:rPr>
          <w:rFonts w:ascii="Times New Roman" w:hAnsi="Times New Roman" w:cs="Times New Roman"/>
        </w:rPr>
        <w:t xml:space="preserve">counterparty </w:t>
      </w:r>
      <w:r w:rsidR="00DE530A">
        <w:rPr>
          <w:rFonts w:ascii="Times New Roman" w:hAnsi="Times New Roman" w:cs="Times New Roman"/>
        </w:rPr>
        <w:t>would</w:t>
      </w:r>
      <w:r w:rsidR="00771388" w:rsidRPr="00B12AD9">
        <w:rPr>
          <w:rFonts w:ascii="Times New Roman" w:hAnsi="Times New Roman" w:cs="Times New Roman"/>
        </w:rPr>
        <w:t xml:space="preserve"> say that they’re 99% secured and </w:t>
      </w:r>
      <w:r w:rsidR="00DE530A">
        <w:rPr>
          <w:rFonts w:ascii="Times New Roman" w:hAnsi="Times New Roman" w:cs="Times New Roman"/>
        </w:rPr>
        <w:t>feel</w:t>
      </w:r>
      <w:r w:rsidR="00771388" w:rsidRPr="00B12AD9">
        <w:rPr>
          <w:rFonts w:ascii="Times New Roman" w:hAnsi="Times New Roman" w:cs="Times New Roman"/>
        </w:rPr>
        <w:t xml:space="preserve"> comfortable.  When </w:t>
      </w:r>
      <w:r w:rsidR="00DE530A">
        <w:rPr>
          <w:rFonts w:ascii="Times New Roman" w:hAnsi="Times New Roman" w:cs="Times New Roman"/>
        </w:rPr>
        <w:t>Bear</w:t>
      </w:r>
      <w:r w:rsidR="00771388" w:rsidRPr="00B12AD9">
        <w:rPr>
          <w:rFonts w:ascii="Times New Roman" w:hAnsi="Times New Roman" w:cs="Times New Roman"/>
        </w:rPr>
        <w:t xml:space="preserve"> started to look like they could not repay, the banks started to require larger haircut</w:t>
      </w:r>
      <w:r w:rsidR="00DE530A">
        <w:rPr>
          <w:rFonts w:ascii="Times New Roman" w:hAnsi="Times New Roman" w:cs="Times New Roman"/>
        </w:rPr>
        <w:t>s</w:t>
      </w:r>
      <w:r w:rsidR="00771388" w:rsidRPr="00B12AD9">
        <w:rPr>
          <w:rFonts w:ascii="Times New Roman" w:hAnsi="Times New Roman" w:cs="Times New Roman"/>
        </w:rPr>
        <w:t xml:space="preserve"> from each other.  When they try to protect themselves at the same time,</w:t>
      </w:r>
      <w:r w:rsidR="00DE530A">
        <w:rPr>
          <w:rFonts w:ascii="Times New Roman" w:hAnsi="Times New Roman" w:cs="Times New Roman"/>
        </w:rPr>
        <w:t xml:space="preserve"> it creates a vicious cycle that c</w:t>
      </w:r>
      <w:r w:rsidR="00771388" w:rsidRPr="00B12AD9">
        <w:rPr>
          <w:rFonts w:ascii="Times New Roman" w:hAnsi="Times New Roman" w:cs="Times New Roman"/>
        </w:rPr>
        <w:t xml:space="preserve">auses more and more deleveraging.  In advance of </w:t>
      </w:r>
      <w:r w:rsidR="00DE530A">
        <w:rPr>
          <w:rFonts w:ascii="Times New Roman" w:hAnsi="Times New Roman" w:cs="Times New Roman"/>
        </w:rPr>
        <w:t>Bear</w:t>
      </w:r>
      <w:r w:rsidR="00771388" w:rsidRPr="00B12AD9">
        <w:rPr>
          <w:rFonts w:ascii="Times New Roman" w:hAnsi="Times New Roman" w:cs="Times New Roman"/>
        </w:rPr>
        <w:t xml:space="preserve">, you saw dislocation of market.  After the </w:t>
      </w:r>
      <w:r w:rsidR="00DE530A">
        <w:rPr>
          <w:rFonts w:ascii="Times New Roman" w:hAnsi="Times New Roman" w:cs="Times New Roman"/>
        </w:rPr>
        <w:t>Bear</w:t>
      </w:r>
      <w:r w:rsidR="00771388" w:rsidRPr="00B12AD9">
        <w:rPr>
          <w:rFonts w:ascii="Times New Roman" w:hAnsi="Times New Roman" w:cs="Times New Roman"/>
        </w:rPr>
        <w:t xml:space="preserve"> intervention, it started to slow down because the FRB and JPMorgan were involved.  I remember in the derivatives markets, many of the dealers stopped dealing with each other.  Jamie Dimon came out and said that they would continue trading with all of </w:t>
      </w:r>
      <w:r w:rsidR="00DE530A">
        <w:rPr>
          <w:rFonts w:ascii="Times New Roman" w:hAnsi="Times New Roman" w:cs="Times New Roman"/>
        </w:rPr>
        <w:t>those</w:t>
      </w:r>
      <w:r w:rsidR="00771388" w:rsidRPr="00B12AD9">
        <w:rPr>
          <w:rFonts w:ascii="Times New Roman" w:hAnsi="Times New Roman" w:cs="Times New Roman"/>
        </w:rPr>
        <w:t xml:space="preserve"> banks.  Within the PIMCO investment committee, we said that Dimon was obviously working closely with market participants and it was a signal that the policy makers were likely to step in.  Those types of measures did help calm down the financing and repo markets.  It turns out that the snowball had gotten </w:t>
      </w:r>
      <w:r w:rsidR="00DE530A" w:rsidRPr="00B12AD9">
        <w:rPr>
          <w:rFonts w:ascii="Times New Roman" w:hAnsi="Times New Roman" w:cs="Times New Roman"/>
        </w:rPr>
        <w:t>too</w:t>
      </w:r>
      <w:r w:rsidR="00771388" w:rsidRPr="00B12AD9">
        <w:rPr>
          <w:rFonts w:ascii="Times New Roman" w:hAnsi="Times New Roman" w:cs="Times New Roman"/>
        </w:rPr>
        <w:t xml:space="preserve"> big and the hill was too steep, so these measures were not enough to stop de-leveraging.</w:t>
      </w:r>
    </w:p>
    <w:p w:rsidR="00DE530A" w:rsidRDefault="00DE530A" w:rsidP="00B12AD9">
      <w:pPr>
        <w:jc w:val="both"/>
        <w:rPr>
          <w:rFonts w:ascii="Times New Roman" w:hAnsi="Times New Roman" w:cs="Times New Roman"/>
        </w:rPr>
      </w:pPr>
      <w:r>
        <w:rPr>
          <w:rFonts w:ascii="Times New Roman" w:hAnsi="Times New Roman" w:cs="Times New Roman"/>
        </w:rPr>
        <w:t xml:space="preserve">Krebs: </w:t>
      </w:r>
      <w:r w:rsidR="00771388" w:rsidRPr="00B12AD9">
        <w:rPr>
          <w:rFonts w:ascii="Times New Roman" w:hAnsi="Times New Roman" w:cs="Times New Roman"/>
        </w:rPr>
        <w:t xml:space="preserve">Was Dimon talking about the novations that were occurring when people didn’t want Bear as a counterparty anymore?  </w:t>
      </w:r>
    </w:p>
    <w:p w:rsidR="00771388" w:rsidRPr="00B12AD9" w:rsidRDefault="00DE530A"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 xml:space="preserve">Yes.  As you can imagine, when there are </w:t>
      </w:r>
      <w:r w:rsidRPr="00B12AD9">
        <w:rPr>
          <w:rFonts w:ascii="Times New Roman" w:hAnsi="Times New Roman" w:cs="Times New Roman"/>
        </w:rPr>
        <w:t>transactions</w:t>
      </w:r>
      <w:r w:rsidR="00771388" w:rsidRPr="00B12AD9">
        <w:rPr>
          <w:rFonts w:ascii="Times New Roman" w:hAnsi="Times New Roman" w:cs="Times New Roman"/>
        </w:rPr>
        <w:t xml:space="preserve"> occurring, they are occurring over telephone.  Money and documents have not been exchanged.  There is risk between when you make an agreement and when you have th</w:t>
      </w:r>
      <w:r>
        <w:rPr>
          <w:rFonts w:ascii="Times New Roman" w:hAnsi="Times New Roman" w:cs="Times New Roman"/>
        </w:rPr>
        <w:t>e money and documents signed.  It’s called d</w:t>
      </w:r>
      <w:r w:rsidR="00771388" w:rsidRPr="00B12AD9">
        <w:rPr>
          <w:rFonts w:ascii="Times New Roman" w:hAnsi="Times New Roman" w:cs="Times New Roman"/>
        </w:rPr>
        <w:t xml:space="preserve">aylight signing.  The idea of </w:t>
      </w:r>
      <w:r w:rsidR="00771388" w:rsidRPr="00B12AD9">
        <w:rPr>
          <w:rFonts w:ascii="Times New Roman" w:hAnsi="Times New Roman" w:cs="Times New Roman"/>
        </w:rPr>
        <w:lastRenderedPageBreak/>
        <w:t>transferring a contract from one entity to another</w:t>
      </w:r>
      <w:r>
        <w:rPr>
          <w:rFonts w:ascii="Times New Roman" w:hAnsi="Times New Roman" w:cs="Times New Roman"/>
        </w:rPr>
        <w:t xml:space="preserve"> is a</w:t>
      </w:r>
      <w:r w:rsidR="00771388" w:rsidRPr="00B12AD9">
        <w:rPr>
          <w:rFonts w:ascii="Times New Roman" w:hAnsi="Times New Roman" w:cs="Times New Roman"/>
        </w:rPr>
        <w:t xml:space="preserve"> novation.  </w:t>
      </w:r>
      <w:r>
        <w:rPr>
          <w:rFonts w:ascii="Times New Roman" w:hAnsi="Times New Roman" w:cs="Times New Roman"/>
        </w:rPr>
        <w:t>The ability to novate</w:t>
      </w:r>
      <w:r w:rsidR="00771388" w:rsidRPr="00B12AD9">
        <w:rPr>
          <w:rFonts w:ascii="Times New Roman" w:hAnsi="Times New Roman" w:cs="Times New Roman"/>
        </w:rPr>
        <w:t xml:space="preserve"> ceased to exist and was a key event in the demise of </w:t>
      </w:r>
      <w:r>
        <w:rPr>
          <w:rFonts w:ascii="Times New Roman" w:hAnsi="Times New Roman" w:cs="Times New Roman"/>
        </w:rPr>
        <w:t>Bear Stearns</w:t>
      </w:r>
      <w:r w:rsidR="00771388" w:rsidRPr="00B12AD9">
        <w:rPr>
          <w:rFonts w:ascii="Times New Roman" w:hAnsi="Times New Roman" w:cs="Times New Roman"/>
        </w:rPr>
        <w:t xml:space="preserve">.  </w:t>
      </w:r>
    </w:p>
    <w:p w:rsidR="00DE530A" w:rsidRDefault="00DE530A" w:rsidP="00B12AD9">
      <w:pPr>
        <w:jc w:val="both"/>
        <w:rPr>
          <w:rFonts w:ascii="Times New Roman" w:hAnsi="Times New Roman" w:cs="Times New Roman"/>
        </w:rPr>
      </w:pPr>
      <w:r>
        <w:rPr>
          <w:rFonts w:ascii="Times New Roman" w:hAnsi="Times New Roman" w:cs="Times New Roman"/>
        </w:rPr>
        <w:t xml:space="preserve">Krebs: </w:t>
      </w:r>
      <w:r w:rsidR="00771388" w:rsidRPr="00B12AD9">
        <w:rPr>
          <w:rFonts w:ascii="Times New Roman" w:hAnsi="Times New Roman" w:cs="Times New Roman"/>
        </w:rPr>
        <w:t xml:space="preserve">Were you aware that </w:t>
      </w:r>
      <w:r>
        <w:rPr>
          <w:rFonts w:ascii="Times New Roman" w:hAnsi="Times New Roman" w:cs="Times New Roman"/>
        </w:rPr>
        <w:t>Goldman</w:t>
      </w:r>
      <w:r w:rsidR="00771388" w:rsidRPr="00B12AD9">
        <w:rPr>
          <w:rFonts w:ascii="Times New Roman" w:hAnsi="Times New Roman" w:cs="Times New Roman"/>
        </w:rPr>
        <w:t xml:space="preserve"> had said they wou</w:t>
      </w:r>
      <w:r>
        <w:rPr>
          <w:rFonts w:ascii="Times New Roman" w:hAnsi="Times New Roman" w:cs="Times New Roman"/>
        </w:rPr>
        <w:t>ld not be a counterparty to Bear Stearns</w:t>
      </w:r>
      <w:r w:rsidR="00771388" w:rsidRPr="00B12AD9">
        <w:rPr>
          <w:rFonts w:ascii="Times New Roman" w:hAnsi="Times New Roman" w:cs="Times New Roman"/>
        </w:rPr>
        <w:t xml:space="preserve">?  </w:t>
      </w:r>
    </w:p>
    <w:p w:rsidR="00771388" w:rsidRPr="00B12AD9" w:rsidRDefault="00DE530A"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 xml:space="preserve">I had heard, I wouldn’t want to mis-remember something, but certainly for those days in advance of </w:t>
      </w:r>
      <w:r>
        <w:rPr>
          <w:rFonts w:ascii="Times New Roman" w:hAnsi="Times New Roman" w:cs="Times New Roman"/>
        </w:rPr>
        <w:t>Bear</w:t>
      </w:r>
      <w:r w:rsidR="00771388" w:rsidRPr="00B12AD9">
        <w:rPr>
          <w:rFonts w:ascii="Times New Roman" w:hAnsi="Times New Roman" w:cs="Times New Roman"/>
        </w:rPr>
        <w:t xml:space="preserve">, you had many of the individual departments at investment and commercial banks </w:t>
      </w:r>
      <w:r>
        <w:rPr>
          <w:rFonts w:ascii="Times New Roman" w:hAnsi="Times New Roman" w:cs="Times New Roman"/>
        </w:rPr>
        <w:t xml:space="preserve">talk </w:t>
      </w:r>
      <w:r w:rsidR="00771388" w:rsidRPr="00B12AD9">
        <w:rPr>
          <w:rFonts w:ascii="Times New Roman" w:hAnsi="Times New Roman" w:cs="Times New Roman"/>
        </w:rPr>
        <w:t xml:space="preserve">about who they would and wouldn’t deal with.  It was chaotic in terms of who is dealing </w:t>
      </w:r>
      <w:r>
        <w:rPr>
          <w:rFonts w:ascii="Times New Roman" w:hAnsi="Times New Roman" w:cs="Times New Roman"/>
        </w:rPr>
        <w:t>with</w:t>
      </w:r>
      <w:r w:rsidR="00771388" w:rsidRPr="00B12AD9">
        <w:rPr>
          <w:rFonts w:ascii="Times New Roman" w:hAnsi="Times New Roman" w:cs="Times New Roman"/>
        </w:rPr>
        <w:t xml:space="preserve"> </w:t>
      </w:r>
      <w:r w:rsidRPr="00B12AD9">
        <w:rPr>
          <w:rFonts w:ascii="Times New Roman" w:hAnsi="Times New Roman" w:cs="Times New Roman"/>
        </w:rPr>
        <w:t>whom</w:t>
      </w:r>
      <w:r w:rsidR="00771388" w:rsidRPr="00B12AD9">
        <w:rPr>
          <w:rFonts w:ascii="Times New Roman" w:hAnsi="Times New Roman" w:cs="Times New Roman"/>
        </w:rPr>
        <w:t xml:space="preserve">.  </w:t>
      </w:r>
    </w:p>
    <w:p w:rsidR="00DE530A" w:rsidRDefault="00DE530A" w:rsidP="00B12AD9">
      <w:pPr>
        <w:jc w:val="both"/>
        <w:rPr>
          <w:rFonts w:ascii="Times New Roman" w:hAnsi="Times New Roman" w:cs="Times New Roman"/>
        </w:rPr>
      </w:pPr>
      <w:r>
        <w:rPr>
          <w:rFonts w:ascii="Times New Roman" w:hAnsi="Times New Roman" w:cs="Times New Roman"/>
        </w:rPr>
        <w:t xml:space="preserve">Krebs: </w:t>
      </w:r>
      <w:r w:rsidR="00771388" w:rsidRPr="00B12AD9">
        <w:rPr>
          <w:rFonts w:ascii="Times New Roman" w:hAnsi="Times New Roman" w:cs="Times New Roman"/>
        </w:rPr>
        <w:t xml:space="preserve">If you’re in a repo transaction and are collateralized, why are you concerned about counterparty risk?  </w:t>
      </w:r>
    </w:p>
    <w:p w:rsidR="00771388" w:rsidRPr="00B12AD9" w:rsidRDefault="00DE530A"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 xml:space="preserve">This is a key part of the crisis.  The market was starting to think that the AAA securities were not AAA.  People were beginning to think that they don’t have as good of securities and are not covered enough by the haircut, you see the rise in the </w:t>
      </w:r>
      <w:r>
        <w:rPr>
          <w:rFonts w:ascii="Times New Roman" w:hAnsi="Times New Roman" w:cs="Times New Roman"/>
        </w:rPr>
        <w:t>number of securities that not actually AAA.</w:t>
      </w:r>
    </w:p>
    <w:p w:rsidR="00DE530A" w:rsidRDefault="00DE530A" w:rsidP="00B12AD9">
      <w:pPr>
        <w:jc w:val="both"/>
        <w:rPr>
          <w:rFonts w:ascii="Times New Roman" w:hAnsi="Times New Roman" w:cs="Times New Roman"/>
        </w:rPr>
      </w:pPr>
      <w:r>
        <w:rPr>
          <w:rFonts w:ascii="Times New Roman" w:hAnsi="Times New Roman" w:cs="Times New Roman"/>
        </w:rPr>
        <w:t>Duncker: The realization that many</w:t>
      </w:r>
      <w:r w:rsidR="00771388" w:rsidRPr="00B12AD9">
        <w:rPr>
          <w:rFonts w:ascii="Times New Roman" w:hAnsi="Times New Roman" w:cs="Times New Roman"/>
        </w:rPr>
        <w:t xml:space="preserve"> securities </w:t>
      </w:r>
      <w:r>
        <w:rPr>
          <w:rFonts w:ascii="Times New Roman" w:hAnsi="Times New Roman" w:cs="Times New Roman"/>
        </w:rPr>
        <w:t>were</w:t>
      </w:r>
      <w:r w:rsidR="00771388" w:rsidRPr="00B12AD9">
        <w:rPr>
          <w:rFonts w:ascii="Times New Roman" w:hAnsi="Times New Roman" w:cs="Times New Roman"/>
        </w:rPr>
        <w:t xml:space="preserve"> not AAA, was it during the time or after the fact?  </w:t>
      </w:r>
    </w:p>
    <w:p w:rsidR="00771388" w:rsidRPr="00B12AD9" w:rsidRDefault="00DE530A"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 xml:space="preserve">Broadly speaking, the rating agencies were lagging the financial markets in terms of risk analysis.  It wasn’t the case that they identified a forward looking risk, it was that </w:t>
      </w:r>
      <w:r w:rsidR="00E34598" w:rsidRPr="00B12AD9">
        <w:rPr>
          <w:rFonts w:ascii="Times New Roman" w:hAnsi="Times New Roman" w:cs="Times New Roman"/>
        </w:rPr>
        <w:t>they</w:t>
      </w:r>
      <w:r w:rsidR="00771388" w:rsidRPr="00B12AD9">
        <w:rPr>
          <w:rFonts w:ascii="Times New Roman" w:hAnsi="Times New Roman" w:cs="Times New Roman"/>
        </w:rPr>
        <w:t xml:space="preserve"> identified concerns about the collateralization of the market.  At the same time</w:t>
      </w:r>
      <w:r w:rsidR="00E34598">
        <w:rPr>
          <w:rFonts w:ascii="Times New Roman" w:hAnsi="Times New Roman" w:cs="Times New Roman"/>
        </w:rPr>
        <w:t>,</w:t>
      </w:r>
      <w:r w:rsidR="00771388" w:rsidRPr="00B12AD9">
        <w:rPr>
          <w:rFonts w:ascii="Times New Roman" w:hAnsi="Times New Roman" w:cs="Times New Roman"/>
        </w:rPr>
        <w:t xml:space="preserve"> the banking sector was feeding into the real economy, which was lowering</w:t>
      </w:r>
      <w:r w:rsidR="00E34598">
        <w:rPr>
          <w:rFonts w:ascii="Times New Roman" w:hAnsi="Times New Roman" w:cs="Times New Roman"/>
        </w:rPr>
        <w:t xml:space="preserve"> the quality of these assets.  There were more s</w:t>
      </w:r>
      <w:r w:rsidR="00771388" w:rsidRPr="00B12AD9">
        <w:rPr>
          <w:rFonts w:ascii="Times New Roman" w:hAnsi="Times New Roman" w:cs="Times New Roman"/>
        </w:rPr>
        <w:t>ubprime assets,</w:t>
      </w:r>
      <w:r w:rsidR="00E34598">
        <w:rPr>
          <w:rFonts w:ascii="Times New Roman" w:hAnsi="Times New Roman" w:cs="Times New Roman"/>
        </w:rPr>
        <w:t xml:space="preserve"> a</w:t>
      </w:r>
      <w:r w:rsidR="00771388" w:rsidRPr="00B12AD9">
        <w:rPr>
          <w:rFonts w:ascii="Times New Roman" w:hAnsi="Times New Roman" w:cs="Times New Roman"/>
        </w:rPr>
        <w:t xml:space="preserve"> weaker economy and </w:t>
      </w:r>
      <w:r w:rsidR="00E34598">
        <w:rPr>
          <w:rFonts w:ascii="Times New Roman" w:hAnsi="Times New Roman" w:cs="Times New Roman"/>
        </w:rPr>
        <w:t xml:space="preserve">more </w:t>
      </w:r>
      <w:r w:rsidR="00771388" w:rsidRPr="00B12AD9">
        <w:rPr>
          <w:rFonts w:ascii="Times New Roman" w:hAnsi="Times New Roman" w:cs="Times New Roman"/>
        </w:rPr>
        <w:t>people walking away from mortgages.</w:t>
      </w:r>
    </w:p>
    <w:p w:rsidR="00E34598" w:rsidRDefault="00E34598" w:rsidP="00B12AD9">
      <w:pPr>
        <w:jc w:val="both"/>
        <w:rPr>
          <w:rFonts w:ascii="Times New Roman" w:hAnsi="Times New Roman" w:cs="Times New Roman"/>
        </w:rPr>
      </w:pPr>
      <w:r>
        <w:rPr>
          <w:rFonts w:ascii="Times New Roman" w:hAnsi="Times New Roman" w:cs="Times New Roman"/>
        </w:rPr>
        <w:t>Krebs: What</w:t>
      </w:r>
      <w:r w:rsidR="00771388" w:rsidRPr="00B12AD9">
        <w:rPr>
          <w:rFonts w:ascii="Times New Roman" w:hAnsi="Times New Roman" w:cs="Times New Roman"/>
        </w:rPr>
        <w:t xml:space="preserve"> lead to not viewing the </w:t>
      </w:r>
      <w:r>
        <w:rPr>
          <w:rFonts w:ascii="Times New Roman" w:hAnsi="Times New Roman" w:cs="Times New Roman"/>
        </w:rPr>
        <w:t>mortgage-backed securities</w:t>
      </w:r>
      <w:r w:rsidR="00771388" w:rsidRPr="00B12AD9">
        <w:rPr>
          <w:rFonts w:ascii="Times New Roman" w:hAnsi="Times New Roman" w:cs="Times New Roman"/>
        </w:rPr>
        <w:t xml:space="preserve"> as being </w:t>
      </w:r>
      <w:r>
        <w:rPr>
          <w:rFonts w:ascii="Times New Roman" w:hAnsi="Times New Roman" w:cs="Times New Roman"/>
        </w:rPr>
        <w:t>different than their ratings?</w:t>
      </w:r>
    </w:p>
    <w:p w:rsidR="00771388" w:rsidRPr="00B12AD9" w:rsidRDefault="00E34598"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There were probably several</w:t>
      </w:r>
      <w:r>
        <w:rPr>
          <w:rFonts w:ascii="Times New Roman" w:hAnsi="Times New Roman" w:cs="Times New Roman"/>
        </w:rPr>
        <w:t xml:space="preserve"> events.  From s</w:t>
      </w:r>
      <w:r w:rsidR="00771388" w:rsidRPr="00B12AD9">
        <w:rPr>
          <w:rFonts w:ascii="Times New Roman" w:hAnsi="Times New Roman" w:cs="Times New Roman"/>
        </w:rPr>
        <w:t>ummer 2007</w:t>
      </w:r>
      <w:r>
        <w:rPr>
          <w:rFonts w:ascii="Times New Roman" w:hAnsi="Times New Roman" w:cs="Times New Roman"/>
        </w:rPr>
        <w:t xml:space="preserve"> until fall </w:t>
      </w:r>
      <w:r w:rsidR="00771388" w:rsidRPr="00B12AD9">
        <w:rPr>
          <w:rFonts w:ascii="Times New Roman" w:hAnsi="Times New Roman" w:cs="Times New Roman"/>
        </w:rPr>
        <w:t>2008, pressures in the subprime mortgage market</w:t>
      </w:r>
      <w:r>
        <w:rPr>
          <w:rFonts w:ascii="Times New Roman" w:hAnsi="Times New Roman" w:cs="Times New Roman"/>
        </w:rPr>
        <w:t xml:space="preserve"> and </w:t>
      </w:r>
      <w:r w:rsidR="00771388" w:rsidRPr="00B12AD9">
        <w:rPr>
          <w:rFonts w:ascii="Times New Roman" w:hAnsi="Times New Roman" w:cs="Times New Roman"/>
        </w:rPr>
        <w:t>non-agency residential mortgage market</w:t>
      </w:r>
      <w:r>
        <w:rPr>
          <w:rFonts w:ascii="Times New Roman" w:hAnsi="Times New Roman" w:cs="Times New Roman"/>
        </w:rPr>
        <w:t xml:space="preserve"> grew</w:t>
      </w:r>
      <w:r w:rsidR="00771388" w:rsidRPr="00B12AD9">
        <w:rPr>
          <w:rFonts w:ascii="Times New Roman" w:hAnsi="Times New Roman" w:cs="Times New Roman"/>
        </w:rPr>
        <w:t xml:space="preserve">.  During this period you begin to see a small increase in </w:t>
      </w:r>
      <w:r w:rsidRPr="00B12AD9">
        <w:rPr>
          <w:rFonts w:ascii="Times New Roman" w:hAnsi="Times New Roman" w:cs="Times New Roman"/>
        </w:rPr>
        <w:t>delinquencies</w:t>
      </w:r>
      <w:r>
        <w:rPr>
          <w:rFonts w:ascii="Times New Roman" w:hAnsi="Times New Roman" w:cs="Times New Roman"/>
        </w:rPr>
        <w:t>.  E</w:t>
      </w:r>
      <w:r w:rsidR="00771388" w:rsidRPr="00B12AD9">
        <w:rPr>
          <w:rFonts w:ascii="Times New Roman" w:hAnsi="Times New Roman" w:cs="Times New Roman"/>
        </w:rPr>
        <w:t xml:space="preserve">ven this small change </w:t>
      </w:r>
      <w:r>
        <w:rPr>
          <w:rFonts w:ascii="Times New Roman" w:hAnsi="Times New Roman" w:cs="Times New Roman"/>
        </w:rPr>
        <w:t xml:space="preserve">was </w:t>
      </w:r>
      <w:r w:rsidR="00771388" w:rsidRPr="00B12AD9">
        <w:rPr>
          <w:rFonts w:ascii="Times New Roman" w:hAnsi="Times New Roman" w:cs="Times New Roman"/>
        </w:rPr>
        <w:t xml:space="preserve">enough to hurt </w:t>
      </w:r>
      <w:r>
        <w:rPr>
          <w:rFonts w:ascii="Times New Roman" w:hAnsi="Times New Roman" w:cs="Times New Roman"/>
        </w:rPr>
        <w:t>firms</w:t>
      </w:r>
      <w:r w:rsidR="00771388" w:rsidRPr="00B12AD9">
        <w:rPr>
          <w:rFonts w:ascii="Times New Roman" w:hAnsi="Times New Roman" w:cs="Times New Roman"/>
        </w:rPr>
        <w:t xml:space="preserve"> when </w:t>
      </w:r>
      <w:r>
        <w:rPr>
          <w:rFonts w:ascii="Times New Roman" w:hAnsi="Times New Roman" w:cs="Times New Roman"/>
        </w:rPr>
        <w:t>they were</w:t>
      </w:r>
      <w:r w:rsidR="00771388" w:rsidRPr="00B12AD9">
        <w:rPr>
          <w:rFonts w:ascii="Times New Roman" w:hAnsi="Times New Roman" w:cs="Times New Roman"/>
        </w:rPr>
        <w:t xml:space="preserve"> so highly leveraged.  In early 2008</w:t>
      </w:r>
      <w:r>
        <w:rPr>
          <w:rFonts w:ascii="Times New Roman" w:hAnsi="Times New Roman" w:cs="Times New Roman"/>
        </w:rPr>
        <w:t>,</w:t>
      </w:r>
      <w:r w:rsidR="00771388" w:rsidRPr="00B12AD9">
        <w:rPr>
          <w:rFonts w:ascii="Times New Roman" w:hAnsi="Times New Roman" w:cs="Times New Roman"/>
        </w:rPr>
        <w:t xml:space="preserve"> you begin to see the remittance report in terms of delinquencies.  Around this time you begin to see the things that have been in the news lately (Paulson, </w:t>
      </w:r>
      <w:r>
        <w:rPr>
          <w:rFonts w:ascii="Times New Roman" w:hAnsi="Times New Roman" w:cs="Times New Roman"/>
        </w:rPr>
        <w:t>Goldman’s</w:t>
      </w:r>
      <w:r w:rsidR="00771388" w:rsidRPr="00B12AD9">
        <w:rPr>
          <w:rFonts w:ascii="Times New Roman" w:hAnsi="Times New Roman" w:cs="Times New Roman"/>
        </w:rPr>
        <w:t xml:space="preserve"> synthetic CDOS).  Market participants were making bets on both sides of </w:t>
      </w:r>
      <w:r>
        <w:rPr>
          <w:rFonts w:ascii="Times New Roman" w:hAnsi="Times New Roman" w:cs="Times New Roman"/>
        </w:rPr>
        <w:t>the</w:t>
      </w:r>
      <w:r w:rsidR="00771388" w:rsidRPr="00B12AD9">
        <w:rPr>
          <w:rFonts w:ascii="Times New Roman" w:hAnsi="Times New Roman" w:cs="Times New Roman"/>
        </w:rPr>
        <w:t xml:space="preserve"> issue.  This was a wakeup call for most parts of the financial market.</w:t>
      </w:r>
    </w:p>
    <w:p w:rsidR="00E34598" w:rsidRDefault="00E34598" w:rsidP="00B12AD9">
      <w:pPr>
        <w:jc w:val="both"/>
        <w:rPr>
          <w:rFonts w:ascii="Times New Roman" w:hAnsi="Times New Roman" w:cs="Times New Roman"/>
        </w:rPr>
      </w:pPr>
      <w:r>
        <w:rPr>
          <w:rFonts w:ascii="Times New Roman" w:hAnsi="Times New Roman" w:cs="Times New Roman"/>
        </w:rPr>
        <w:t>Krebs: C</w:t>
      </w:r>
      <w:r w:rsidR="00771388" w:rsidRPr="00B12AD9">
        <w:rPr>
          <w:rFonts w:ascii="Times New Roman" w:hAnsi="Times New Roman" w:cs="Times New Roman"/>
        </w:rPr>
        <w:t xml:space="preserve">an you go back to the market dislocation after the </w:t>
      </w:r>
      <w:r>
        <w:rPr>
          <w:rFonts w:ascii="Times New Roman" w:hAnsi="Times New Roman" w:cs="Times New Roman"/>
        </w:rPr>
        <w:t>Bear Stearns</w:t>
      </w:r>
      <w:r w:rsidR="00771388" w:rsidRPr="00B12AD9">
        <w:rPr>
          <w:rFonts w:ascii="Times New Roman" w:hAnsi="Times New Roman" w:cs="Times New Roman"/>
        </w:rPr>
        <w:t xml:space="preserve"> hedge fund </w:t>
      </w:r>
      <w:r>
        <w:rPr>
          <w:rFonts w:ascii="Times New Roman" w:hAnsi="Times New Roman" w:cs="Times New Roman"/>
        </w:rPr>
        <w:t>failed, p</w:t>
      </w:r>
      <w:r w:rsidR="00771388" w:rsidRPr="00B12AD9">
        <w:rPr>
          <w:rFonts w:ascii="Times New Roman" w:hAnsi="Times New Roman" w:cs="Times New Roman"/>
        </w:rPr>
        <w:t>articularly with</w:t>
      </w:r>
      <w:r>
        <w:rPr>
          <w:rFonts w:ascii="Times New Roman" w:hAnsi="Times New Roman" w:cs="Times New Roman"/>
        </w:rPr>
        <w:t>in the</w:t>
      </w:r>
      <w:r w:rsidR="00771388" w:rsidRPr="00B12AD9">
        <w:rPr>
          <w:rFonts w:ascii="Times New Roman" w:hAnsi="Times New Roman" w:cs="Times New Roman"/>
        </w:rPr>
        <w:t xml:space="preserve"> asset-backed and paper-backed markets?  </w:t>
      </w:r>
    </w:p>
    <w:p w:rsidR="00E34598" w:rsidRDefault="00E34598"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 xml:space="preserve">The way I would </w:t>
      </w:r>
      <w:r w:rsidRPr="00B12AD9">
        <w:rPr>
          <w:rFonts w:ascii="Times New Roman" w:hAnsi="Times New Roman" w:cs="Times New Roman"/>
        </w:rPr>
        <w:t>characterize</w:t>
      </w:r>
      <w:r w:rsidR="00771388" w:rsidRPr="00B12AD9">
        <w:rPr>
          <w:rFonts w:ascii="Times New Roman" w:hAnsi="Times New Roman" w:cs="Times New Roman"/>
        </w:rPr>
        <w:t xml:space="preserve"> it, was that it was a bit of a wakeup call to some of the investors in </w:t>
      </w:r>
      <w:r>
        <w:rPr>
          <w:rFonts w:ascii="Times New Roman" w:hAnsi="Times New Roman" w:cs="Times New Roman"/>
        </w:rPr>
        <w:t xml:space="preserve">commercial paper that </w:t>
      </w:r>
      <w:r w:rsidR="00771388" w:rsidRPr="00B12AD9">
        <w:rPr>
          <w:rFonts w:ascii="Times New Roman" w:hAnsi="Times New Roman" w:cs="Times New Roman"/>
        </w:rPr>
        <w:t xml:space="preserve">were similar to the </w:t>
      </w:r>
      <w:r>
        <w:rPr>
          <w:rFonts w:ascii="Times New Roman" w:hAnsi="Times New Roman" w:cs="Times New Roman"/>
        </w:rPr>
        <w:t>Bear Stearns</w:t>
      </w:r>
      <w:r w:rsidR="00771388" w:rsidRPr="00B12AD9">
        <w:rPr>
          <w:rFonts w:ascii="Times New Roman" w:hAnsi="Times New Roman" w:cs="Times New Roman"/>
        </w:rPr>
        <w:t xml:space="preserve"> hedge funds.  </w:t>
      </w:r>
    </w:p>
    <w:p w:rsidR="00E34598" w:rsidRDefault="00E34598" w:rsidP="00B12AD9">
      <w:pPr>
        <w:jc w:val="both"/>
        <w:rPr>
          <w:rFonts w:ascii="Times New Roman" w:hAnsi="Times New Roman" w:cs="Times New Roman"/>
        </w:rPr>
      </w:pPr>
      <w:r>
        <w:rPr>
          <w:rFonts w:ascii="Times New Roman" w:hAnsi="Times New Roman" w:cs="Times New Roman"/>
        </w:rPr>
        <w:t xml:space="preserve">Krebs: </w:t>
      </w:r>
      <w:r w:rsidR="00771388" w:rsidRPr="00B12AD9">
        <w:rPr>
          <w:rFonts w:ascii="Times New Roman" w:hAnsi="Times New Roman" w:cs="Times New Roman"/>
        </w:rPr>
        <w:t xml:space="preserve">This would be around the time of the liquidity puts by Citi, </w:t>
      </w:r>
      <w:r>
        <w:rPr>
          <w:rFonts w:ascii="Times New Roman" w:hAnsi="Times New Roman" w:cs="Times New Roman"/>
        </w:rPr>
        <w:t>and Countrywide being</w:t>
      </w:r>
      <w:r w:rsidR="00771388" w:rsidRPr="00B12AD9">
        <w:rPr>
          <w:rFonts w:ascii="Times New Roman" w:hAnsi="Times New Roman" w:cs="Times New Roman"/>
        </w:rPr>
        <w:t xml:space="preserve"> locked out of repo market?  </w:t>
      </w:r>
    </w:p>
    <w:p w:rsidR="00771388" w:rsidRPr="00B12AD9" w:rsidRDefault="00E34598"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 xml:space="preserve">Those will all be closely linked.  The </w:t>
      </w:r>
      <w:r>
        <w:rPr>
          <w:rFonts w:ascii="Times New Roman" w:hAnsi="Times New Roman" w:cs="Times New Roman"/>
        </w:rPr>
        <w:t>shadow banking</w:t>
      </w:r>
      <w:r w:rsidR="00771388" w:rsidRPr="00B12AD9">
        <w:rPr>
          <w:rFonts w:ascii="Times New Roman" w:hAnsi="Times New Roman" w:cs="Times New Roman"/>
        </w:rPr>
        <w:t xml:space="preserve"> system</w:t>
      </w:r>
      <w:r>
        <w:rPr>
          <w:rFonts w:ascii="Times New Roman" w:hAnsi="Times New Roman" w:cs="Times New Roman"/>
        </w:rPr>
        <w:t>,</w:t>
      </w:r>
      <w:r w:rsidR="00771388" w:rsidRPr="00B12AD9">
        <w:rPr>
          <w:rFonts w:ascii="Times New Roman" w:hAnsi="Times New Roman" w:cs="Times New Roman"/>
        </w:rPr>
        <w:t xml:space="preserve"> in terms of conduits and SIVs</w:t>
      </w:r>
      <w:r>
        <w:rPr>
          <w:rFonts w:ascii="Times New Roman" w:hAnsi="Times New Roman" w:cs="Times New Roman"/>
        </w:rPr>
        <w:t>,</w:t>
      </w:r>
      <w:r w:rsidR="00771388" w:rsidRPr="00B12AD9">
        <w:rPr>
          <w:rFonts w:ascii="Times New Roman" w:hAnsi="Times New Roman" w:cs="Times New Roman"/>
        </w:rPr>
        <w:t xml:space="preserve"> use agreements with commercial banks as a lender of last resort.  As their ability to lend in the asset-backed </w:t>
      </w:r>
      <w:r>
        <w:rPr>
          <w:rFonts w:ascii="Times New Roman" w:hAnsi="Times New Roman" w:cs="Times New Roman"/>
        </w:rPr>
        <w:t>commercial paper</w:t>
      </w:r>
      <w:r w:rsidR="00771388" w:rsidRPr="00B12AD9">
        <w:rPr>
          <w:rFonts w:ascii="Times New Roman" w:hAnsi="Times New Roman" w:cs="Times New Roman"/>
        </w:rPr>
        <w:t xml:space="preserve"> markets</w:t>
      </w:r>
      <w:r>
        <w:rPr>
          <w:rFonts w:ascii="Times New Roman" w:hAnsi="Times New Roman" w:cs="Times New Roman"/>
        </w:rPr>
        <w:t xml:space="preserve"> decreased</w:t>
      </w:r>
      <w:r w:rsidR="00771388" w:rsidRPr="00B12AD9">
        <w:rPr>
          <w:rFonts w:ascii="Times New Roman" w:hAnsi="Times New Roman" w:cs="Times New Roman"/>
        </w:rPr>
        <w:t>, they turned to the bank back-up lines.</w:t>
      </w:r>
    </w:p>
    <w:p w:rsidR="00E34598" w:rsidRDefault="00E34598" w:rsidP="00B12AD9">
      <w:pPr>
        <w:jc w:val="both"/>
        <w:rPr>
          <w:rFonts w:ascii="Times New Roman" w:hAnsi="Times New Roman" w:cs="Times New Roman"/>
        </w:rPr>
      </w:pPr>
      <w:r>
        <w:rPr>
          <w:rFonts w:ascii="Times New Roman" w:hAnsi="Times New Roman" w:cs="Times New Roman"/>
        </w:rPr>
        <w:t xml:space="preserve">Krebs: </w:t>
      </w:r>
      <w:r w:rsidR="00771388" w:rsidRPr="00B12AD9">
        <w:rPr>
          <w:rFonts w:ascii="Times New Roman" w:hAnsi="Times New Roman" w:cs="Times New Roman"/>
        </w:rPr>
        <w:t xml:space="preserve">What was your experience and what did you see after Lehman fails, Sept 2008?  </w:t>
      </w:r>
    </w:p>
    <w:p w:rsidR="00771388" w:rsidRPr="00B12AD9" w:rsidRDefault="00E34598" w:rsidP="00B12AD9">
      <w:pPr>
        <w:jc w:val="both"/>
        <w:rPr>
          <w:rFonts w:ascii="Times New Roman" w:hAnsi="Times New Roman" w:cs="Times New Roman"/>
        </w:rPr>
      </w:pPr>
      <w:r>
        <w:rPr>
          <w:rFonts w:ascii="Times New Roman" w:hAnsi="Times New Roman" w:cs="Times New Roman"/>
        </w:rPr>
        <w:lastRenderedPageBreak/>
        <w:t xml:space="preserve">Mewbourne: </w:t>
      </w:r>
      <w:r w:rsidR="00771388" w:rsidRPr="00B12AD9">
        <w:rPr>
          <w:rFonts w:ascii="Times New Roman" w:hAnsi="Times New Roman" w:cs="Times New Roman"/>
        </w:rPr>
        <w:t>This was really a pretty unprecedented time.  I’ve been in the financial markets for almost 20 years now, and had seen nothing like this dislocation.  What we saw</w:t>
      </w:r>
      <w:r>
        <w:rPr>
          <w:rFonts w:ascii="Times New Roman" w:hAnsi="Times New Roman" w:cs="Times New Roman"/>
        </w:rPr>
        <w:t xml:space="preserve"> at PIMCO</w:t>
      </w:r>
      <w:r w:rsidR="00771388" w:rsidRPr="00B12AD9">
        <w:rPr>
          <w:rFonts w:ascii="Times New Roman" w:hAnsi="Times New Roman" w:cs="Times New Roman"/>
        </w:rPr>
        <w:t xml:space="preserve"> was that the policy measures put in </w:t>
      </w:r>
      <w:r w:rsidRPr="00B12AD9">
        <w:rPr>
          <w:rFonts w:ascii="Times New Roman" w:hAnsi="Times New Roman" w:cs="Times New Roman"/>
        </w:rPr>
        <w:t>place</w:t>
      </w:r>
      <w:r w:rsidR="00771388" w:rsidRPr="00B12AD9">
        <w:rPr>
          <w:rFonts w:ascii="Times New Roman" w:hAnsi="Times New Roman" w:cs="Times New Roman"/>
        </w:rPr>
        <w:t xml:space="preserve"> for </w:t>
      </w:r>
      <w:r>
        <w:rPr>
          <w:rFonts w:ascii="Times New Roman" w:hAnsi="Times New Roman" w:cs="Times New Roman"/>
        </w:rPr>
        <w:t>Bear Stearns</w:t>
      </w:r>
      <w:r w:rsidR="00771388" w:rsidRPr="00B12AD9">
        <w:rPr>
          <w:rFonts w:ascii="Times New Roman" w:hAnsi="Times New Roman" w:cs="Times New Roman"/>
        </w:rPr>
        <w:t xml:space="preserve"> did not seem to be efficient.  There were real concerns that the </w:t>
      </w:r>
      <w:r>
        <w:rPr>
          <w:rFonts w:ascii="Times New Roman" w:hAnsi="Times New Roman" w:cs="Times New Roman"/>
        </w:rPr>
        <w:t>commercial paper</w:t>
      </w:r>
      <w:r w:rsidR="00771388" w:rsidRPr="00B12AD9">
        <w:rPr>
          <w:rFonts w:ascii="Times New Roman" w:hAnsi="Times New Roman" w:cs="Times New Roman"/>
        </w:rPr>
        <w:t xml:space="preserve"> market </w:t>
      </w:r>
      <w:r>
        <w:rPr>
          <w:rFonts w:ascii="Times New Roman" w:hAnsi="Times New Roman" w:cs="Times New Roman"/>
        </w:rPr>
        <w:t>had gone</w:t>
      </w:r>
      <w:r w:rsidR="00771388" w:rsidRPr="00B12AD9">
        <w:rPr>
          <w:rFonts w:ascii="Times New Roman" w:hAnsi="Times New Roman" w:cs="Times New Roman"/>
        </w:rPr>
        <w:t xml:space="preserve"> beyond the</w:t>
      </w:r>
      <w:r>
        <w:rPr>
          <w:rFonts w:ascii="Times New Roman" w:hAnsi="Times New Roman" w:cs="Times New Roman"/>
        </w:rPr>
        <w:t xml:space="preserve"> normal limits</w:t>
      </w:r>
      <w:r w:rsidR="00771388" w:rsidRPr="00B12AD9">
        <w:rPr>
          <w:rFonts w:ascii="Times New Roman" w:hAnsi="Times New Roman" w:cs="Times New Roman"/>
        </w:rPr>
        <w:t xml:space="preserve">.  We had FNM and FHLMC going into conservatorship.  </w:t>
      </w:r>
      <w:r>
        <w:rPr>
          <w:rFonts w:ascii="Times New Roman" w:hAnsi="Times New Roman" w:cs="Times New Roman"/>
        </w:rPr>
        <w:t xml:space="preserve">Leading up to </w:t>
      </w:r>
      <w:r w:rsidR="00771388" w:rsidRPr="00B12AD9">
        <w:rPr>
          <w:rFonts w:ascii="Times New Roman" w:hAnsi="Times New Roman" w:cs="Times New Roman"/>
        </w:rPr>
        <w:t xml:space="preserve">the Lehman event, we </w:t>
      </w:r>
      <w:r>
        <w:rPr>
          <w:rFonts w:ascii="Times New Roman" w:hAnsi="Times New Roman" w:cs="Times New Roman"/>
        </w:rPr>
        <w:t>became</w:t>
      </w:r>
      <w:r w:rsidR="00771388" w:rsidRPr="00B12AD9">
        <w:rPr>
          <w:rFonts w:ascii="Times New Roman" w:hAnsi="Times New Roman" w:cs="Times New Roman"/>
        </w:rPr>
        <w:t xml:space="preserve"> very concerned and had put into place</w:t>
      </w:r>
      <w:r>
        <w:rPr>
          <w:rFonts w:ascii="Times New Roman" w:hAnsi="Times New Roman" w:cs="Times New Roman"/>
        </w:rPr>
        <w:t xml:space="preserve"> mechanisms</w:t>
      </w:r>
      <w:r w:rsidR="00771388" w:rsidRPr="00B12AD9">
        <w:rPr>
          <w:rFonts w:ascii="Times New Roman" w:hAnsi="Times New Roman" w:cs="Times New Roman"/>
        </w:rPr>
        <w:t xml:space="preserve"> for our investors access to their funds.  It’s their capital and their money</w:t>
      </w:r>
      <w:r>
        <w:rPr>
          <w:rFonts w:ascii="Times New Roman" w:hAnsi="Times New Roman" w:cs="Times New Roman"/>
        </w:rPr>
        <w:t xml:space="preserve"> and during a crisis you</w:t>
      </w:r>
      <w:r w:rsidR="00771388" w:rsidRPr="00B12AD9">
        <w:rPr>
          <w:rFonts w:ascii="Times New Roman" w:hAnsi="Times New Roman" w:cs="Times New Roman"/>
        </w:rPr>
        <w:t xml:space="preserve"> anticipate that </w:t>
      </w:r>
      <w:r>
        <w:rPr>
          <w:rFonts w:ascii="Times New Roman" w:hAnsi="Times New Roman" w:cs="Times New Roman"/>
        </w:rPr>
        <w:t>p</w:t>
      </w:r>
      <w:r w:rsidR="00771388" w:rsidRPr="00B12AD9">
        <w:rPr>
          <w:rFonts w:ascii="Times New Roman" w:hAnsi="Times New Roman" w:cs="Times New Roman"/>
        </w:rPr>
        <w:t>eople will want their money.  We had to make sure we had the cash and liquidity to cover o</w:t>
      </w:r>
      <w:r>
        <w:rPr>
          <w:rFonts w:ascii="Times New Roman" w:hAnsi="Times New Roman" w:cs="Times New Roman"/>
        </w:rPr>
        <w:t>ur funds.  Right before Lehman B</w:t>
      </w:r>
      <w:r w:rsidR="00771388" w:rsidRPr="00B12AD9">
        <w:rPr>
          <w:rFonts w:ascii="Times New Roman" w:hAnsi="Times New Roman" w:cs="Times New Roman"/>
        </w:rPr>
        <w:t>rothers, things started to not be normal.  For some of my funds I wanted to make sure that I had 10%</w:t>
      </w:r>
      <w:r>
        <w:rPr>
          <w:rFonts w:ascii="Times New Roman" w:hAnsi="Times New Roman" w:cs="Times New Roman"/>
        </w:rPr>
        <w:t xml:space="preserve"> of the cash, but the </w:t>
      </w:r>
      <w:r w:rsidR="00771388" w:rsidRPr="00B12AD9">
        <w:rPr>
          <w:rFonts w:ascii="Times New Roman" w:hAnsi="Times New Roman" w:cs="Times New Roman"/>
        </w:rPr>
        <w:t>commercial paper desk said that they weren’t sure they could raise money</w:t>
      </w:r>
      <w:r>
        <w:rPr>
          <w:rFonts w:ascii="Times New Roman" w:hAnsi="Times New Roman" w:cs="Times New Roman"/>
        </w:rPr>
        <w:t xml:space="preserve"> from my three week commercial paper from GE and others</w:t>
      </w:r>
      <w:r w:rsidR="00771388" w:rsidRPr="00B12AD9">
        <w:rPr>
          <w:rFonts w:ascii="Times New Roman" w:hAnsi="Times New Roman" w:cs="Times New Roman"/>
        </w:rPr>
        <w:t xml:space="preserve">.  That meant that the company might not get financing for </w:t>
      </w:r>
      <w:r w:rsidRPr="00B12AD9">
        <w:rPr>
          <w:rFonts w:ascii="Times New Roman" w:hAnsi="Times New Roman" w:cs="Times New Roman"/>
        </w:rPr>
        <w:t>everyday</w:t>
      </w:r>
      <w:r w:rsidR="00771388" w:rsidRPr="00B12AD9">
        <w:rPr>
          <w:rFonts w:ascii="Times New Roman" w:hAnsi="Times New Roman" w:cs="Times New Roman"/>
        </w:rPr>
        <w:t xml:space="preserve"> things</w:t>
      </w:r>
      <w:r>
        <w:rPr>
          <w:rFonts w:ascii="Times New Roman" w:hAnsi="Times New Roman" w:cs="Times New Roman"/>
        </w:rPr>
        <w:t xml:space="preserve"> like</w:t>
      </w:r>
      <w:r w:rsidR="00771388" w:rsidRPr="00B12AD9">
        <w:rPr>
          <w:rFonts w:ascii="Times New Roman" w:hAnsi="Times New Roman" w:cs="Times New Roman"/>
        </w:rPr>
        <w:t xml:space="preserve"> making payroll, paying utilities.  We came in that weekend and that Sunday before the Monday when Lehman declared bankruptcy, we were developing a game plan to ensure that our investors were in as good shape as possible.  We developed three plans</w:t>
      </w:r>
      <w:r>
        <w:rPr>
          <w:rFonts w:ascii="Times New Roman" w:hAnsi="Times New Roman" w:cs="Times New Roman"/>
        </w:rPr>
        <w:t xml:space="preserve"> in case there was</w:t>
      </w:r>
      <w:r w:rsidR="00771388" w:rsidRPr="00B12AD9">
        <w:rPr>
          <w:rFonts w:ascii="Times New Roman" w:hAnsi="Times New Roman" w:cs="Times New Roman"/>
        </w:rPr>
        <w:t xml:space="preserve"> a.) some sort of merger for Lehman and something similar to the JPMorgan/BS transaction, b.) </w:t>
      </w:r>
      <w:r w:rsidR="00671269">
        <w:rPr>
          <w:rFonts w:ascii="Times New Roman" w:hAnsi="Times New Roman" w:cs="Times New Roman"/>
        </w:rPr>
        <w:t xml:space="preserve">a </w:t>
      </w:r>
      <w:r w:rsidR="00771388" w:rsidRPr="00B12AD9">
        <w:rPr>
          <w:rFonts w:ascii="Times New Roman" w:hAnsi="Times New Roman" w:cs="Times New Roman"/>
        </w:rPr>
        <w:t xml:space="preserve">Lehman bankruptcy supported by the government, </w:t>
      </w:r>
      <w:r w:rsidR="00671269">
        <w:rPr>
          <w:rFonts w:ascii="Times New Roman" w:hAnsi="Times New Roman" w:cs="Times New Roman"/>
        </w:rPr>
        <w:t xml:space="preserve">which </w:t>
      </w:r>
      <w:r w:rsidR="00771388" w:rsidRPr="00B12AD9">
        <w:rPr>
          <w:rFonts w:ascii="Times New Roman" w:hAnsi="Times New Roman" w:cs="Times New Roman"/>
        </w:rPr>
        <w:t xml:space="preserve">wouldn’t be pretty for Lehman but would be contained and controlled, </w:t>
      </w:r>
      <w:r w:rsidR="00671269">
        <w:rPr>
          <w:rFonts w:ascii="Times New Roman" w:hAnsi="Times New Roman" w:cs="Times New Roman"/>
        </w:rPr>
        <w:t xml:space="preserve">or </w:t>
      </w:r>
      <w:r w:rsidR="00771388" w:rsidRPr="00B12AD9">
        <w:rPr>
          <w:rFonts w:ascii="Times New Roman" w:hAnsi="Times New Roman" w:cs="Times New Roman"/>
        </w:rPr>
        <w:t xml:space="preserve">c.) </w:t>
      </w:r>
      <w:r w:rsidR="00671269">
        <w:rPr>
          <w:rFonts w:ascii="Times New Roman" w:hAnsi="Times New Roman" w:cs="Times New Roman"/>
        </w:rPr>
        <w:t xml:space="preserve">a </w:t>
      </w:r>
      <w:r w:rsidR="00771388" w:rsidRPr="00B12AD9">
        <w:rPr>
          <w:rFonts w:ascii="Times New Roman" w:hAnsi="Times New Roman" w:cs="Times New Roman"/>
        </w:rPr>
        <w:t xml:space="preserve">more disorderly bankruptcy and market dislocations.  </w:t>
      </w:r>
      <w:r w:rsidR="00671269">
        <w:rPr>
          <w:rFonts w:ascii="Times New Roman" w:hAnsi="Times New Roman" w:cs="Times New Roman"/>
        </w:rPr>
        <w:t>We had our</w:t>
      </w:r>
      <w:r w:rsidR="00771388" w:rsidRPr="00B12AD9">
        <w:rPr>
          <w:rFonts w:ascii="Times New Roman" w:hAnsi="Times New Roman" w:cs="Times New Roman"/>
        </w:rPr>
        <w:t xml:space="preserve"> legal department reviewing all agreements, because most ISDA and other agreements were set up under the assumption that AAA or AA counterparties would never default.  In page 220 or something, it said</w:t>
      </w:r>
      <w:r w:rsidR="00671269">
        <w:rPr>
          <w:rFonts w:ascii="Times New Roman" w:hAnsi="Times New Roman" w:cs="Times New Roman"/>
        </w:rPr>
        <w:t xml:space="preserve"> how they would be treated in case they defaulted</w:t>
      </w:r>
      <w:r w:rsidR="00771388" w:rsidRPr="00B12AD9">
        <w:rPr>
          <w:rFonts w:ascii="Times New Roman" w:hAnsi="Times New Roman" w:cs="Times New Roman"/>
        </w:rPr>
        <w:t>.  Under these plans, we had marching orders for what we could do.  We set up for plan C and had in place that morning</w:t>
      </w:r>
      <w:r w:rsidR="00671269">
        <w:rPr>
          <w:rFonts w:ascii="Times New Roman" w:hAnsi="Times New Roman" w:cs="Times New Roman"/>
        </w:rPr>
        <w:t xml:space="preserve"> –</w:t>
      </w:r>
      <w:r w:rsidR="00771388" w:rsidRPr="00B12AD9">
        <w:rPr>
          <w:rFonts w:ascii="Times New Roman" w:hAnsi="Times New Roman" w:cs="Times New Roman"/>
        </w:rPr>
        <w:t xml:space="preserve"> as part of swap agreements, you had to hand deliver notices of default.  We had people with documents in hand, ready to deliver </w:t>
      </w:r>
      <w:r w:rsidR="00671269">
        <w:rPr>
          <w:rFonts w:ascii="Times New Roman" w:hAnsi="Times New Roman" w:cs="Times New Roman"/>
        </w:rPr>
        <w:t xml:space="preserve">these </w:t>
      </w:r>
      <w:r w:rsidR="00771388" w:rsidRPr="00B12AD9">
        <w:rPr>
          <w:rFonts w:ascii="Times New Roman" w:hAnsi="Times New Roman" w:cs="Times New Roman"/>
        </w:rPr>
        <w:t xml:space="preserve">on Monday, </w:t>
      </w:r>
      <w:r w:rsidR="00671269">
        <w:rPr>
          <w:rFonts w:ascii="Times New Roman" w:hAnsi="Times New Roman" w:cs="Times New Roman"/>
        </w:rPr>
        <w:t>which</w:t>
      </w:r>
      <w:r w:rsidR="00771388" w:rsidRPr="00B12AD9">
        <w:rPr>
          <w:rFonts w:ascii="Times New Roman" w:hAnsi="Times New Roman" w:cs="Times New Roman"/>
        </w:rPr>
        <w:t xml:space="preserve"> would protect </w:t>
      </w:r>
      <w:r w:rsidR="00671269">
        <w:rPr>
          <w:rFonts w:ascii="Times New Roman" w:hAnsi="Times New Roman" w:cs="Times New Roman"/>
        </w:rPr>
        <w:t xml:space="preserve">us </w:t>
      </w:r>
      <w:r w:rsidR="00771388" w:rsidRPr="00B12AD9">
        <w:rPr>
          <w:rFonts w:ascii="Times New Roman" w:hAnsi="Times New Roman" w:cs="Times New Roman"/>
        </w:rPr>
        <w:t xml:space="preserve">from payments and exposure.  For the first three hours on Monday we had people going out and terminating agreements with Lehman and replacing these with exposure to other counterparties.  When we were calling up counterparties some were unfamiliar with these terms.  When we asked if other money managers were doing it, they were not.  I think we were just ahead in terms of having </w:t>
      </w:r>
      <w:r w:rsidR="00671269">
        <w:rPr>
          <w:rFonts w:ascii="Times New Roman" w:hAnsi="Times New Roman" w:cs="Times New Roman"/>
        </w:rPr>
        <w:t xml:space="preserve">a </w:t>
      </w:r>
      <w:r w:rsidR="00771388" w:rsidRPr="00B12AD9">
        <w:rPr>
          <w:rFonts w:ascii="Times New Roman" w:hAnsi="Times New Roman" w:cs="Times New Roman"/>
        </w:rPr>
        <w:t xml:space="preserve">legal team </w:t>
      </w:r>
      <w:r w:rsidR="00671269">
        <w:rPr>
          <w:rFonts w:ascii="Times New Roman" w:hAnsi="Times New Roman" w:cs="Times New Roman"/>
        </w:rPr>
        <w:t>with</w:t>
      </w:r>
      <w:r w:rsidR="00771388" w:rsidRPr="00B12AD9">
        <w:rPr>
          <w:rFonts w:ascii="Times New Roman" w:hAnsi="Times New Roman" w:cs="Times New Roman"/>
        </w:rPr>
        <w:t xml:space="preserve"> a plan in place.  Other firms were waiting for outside law firms to develop a plan.  Part </w:t>
      </w:r>
      <w:r w:rsidR="00671269">
        <w:rPr>
          <w:rFonts w:ascii="Times New Roman" w:hAnsi="Times New Roman" w:cs="Times New Roman"/>
        </w:rPr>
        <w:t xml:space="preserve">of our task </w:t>
      </w:r>
      <w:r w:rsidR="00771388" w:rsidRPr="00B12AD9">
        <w:rPr>
          <w:rFonts w:ascii="Times New Roman" w:hAnsi="Times New Roman" w:cs="Times New Roman"/>
        </w:rPr>
        <w:t>was replacing disclosure and making sure there were no exchanges of payment when they would not be.  We were done by mid-day Monday.</w:t>
      </w:r>
    </w:p>
    <w:p w:rsidR="00671269" w:rsidRDefault="00671269" w:rsidP="00B12AD9">
      <w:pPr>
        <w:jc w:val="both"/>
        <w:rPr>
          <w:rFonts w:ascii="Times New Roman" w:hAnsi="Times New Roman" w:cs="Times New Roman"/>
        </w:rPr>
      </w:pPr>
      <w:r>
        <w:rPr>
          <w:rFonts w:ascii="Times New Roman" w:hAnsi="Times New Roman" w:cs="Times New Roman"/>
        </w:rPr>
        <w:t>Duncker: Were</w:t>
      </w:r>
      <w:r w:rsidR="00771388" w:rsidRPr="00B12AD9">
        <w:rPr>
          <w:rFonts w:ascii="Times New Roman" w:hAnsi="Times New Roman" w:cs="Times New Roman"/>
        </w:rPr>
        <w:t xml:space="preserve"> you made </w:t>
      </w:r>
      <w:r w:rsidRPr="00B12AD9">
        <w:rPr>
          <w:rFonts w:ascii="Times New Roman" w:hAnsi="Times New Roman" w:cs="Times New Roman"/>
        </w:rPr>
        <w:t>whole</w:t>
      </w:r>
      <w:r w:rsidR="00771388" w:rsidRPr="00B12AD9">
        <w:rPr>
          <w:rFonts w:ascii="Times New Roman" w:hAnsi="Times New Roman" w:cs="Times New Roman"/>
        </w:rPr>
        <w:t xml:space="preserve"> on your Lehman outstandings?  </w:t>
      </w:r>
    </w:p>
    <w:p w:rsidR="00671269" w:rsidRDefault="00671269" w:rsidP="00B12AD9">
      <w:pPr>
        <w:jc w:val="both"/>
        <w:rPr>
          <w:rFonts w:ascii="Times New Roman" w:hAnsi="Times New Roman" w:cs="Times New Roman"/>
        </w:rPr>
      </w:pPr>
      <w:r>
        <w:rPr>
          <w:rFonts w:ascii="Times New Roman" w:hAnsi="Times New Roman" w:cs="Times New Roman"/>
        </w:rPr>
        <w:t xml:space="preserve">Mewbourne: No.  </w:t>
      </w:r>
      <w:r w:rsidR="00771388" w:rsidRPr="00B12AD9">
        <w:rPr>
          <w:rFonts w:ascii="Times New Roman" w:hAnsi="Times New Roman" w:cs="Times New Roman"/>
        </w:rPr>
        <w:t>What I was speaking to was the replacement of exposures that we h</w:t>
      </w:r>
      <w:r>
        <w:rPr>
          <w:rFonts w:ascii="Times New Roman" w:hAnsi="Times New Roman" w:cs="Times New Roman"/>
        </w:rPr>
        <w:t>ad.  We had situations where we</w:t>
      </w:r>
      <w:r w:rsidR="00771388" w:rsidRPr="00B12AD9">
        <w:rPr>
          <w:rFonts w:ascii="Times New Roman" w:hAnsi="Times New Roman" w:cs="Times New Roman"/>
        </w:rPr>
        <w:t xml:space="preserve"> had collateral with Lehman and they had collateral with us, and this went into the bankruptcy proceedings.  </w:t>
      </w:r>
    </w:p>
    <w:p w:rsidR="00771388" w:rsidRPr="00B12AD9" w:rsidRDefault="00671269" w:rsidP="00B12AD9">
      <w:pPr>
        <w:jc w:val="both"/>
        <w:rPr>
          <w:rFonts w:ascii="Times New Roman" w:hAnsi="Times New Roman" w:cs="Times New Roman"/>
        </w:rPr>
      </w:pPr>
      <w:r>
        <w:rPr>
          <w:rFonts w:ascii="Times New Roman" w:hAnsi="Times New Roman" w:cs="Times New Roman"/>
        </w:rPr>
        <w:t xml:space="preserve">Lawyer: </w:t>
      </w:r>
      <w:r w:rsidR="00771388" w:rsidRPr="00B12AD9">
        <w:rPr>
          <w:rFonts w:ascii="Times New Roman" w:hAnsi="Times New Roman" w:cs="Times New Roman"/>
        </w:rPr>
        <w:t xml:space="preserve">We were collateralized.  </w:t>
      </w:r>
    </w:p>
    <w:p w:rsidR="00671269" w:rsidRDefault="00671269" w:rsidP="00B12AD9">
      <w:pPr>
        <w:jc w:val="both"/>
        <w:rPr>
          <w:rFonts w:ascii="Times New Roman" w:hAnsi="Times New Roman" w:cs="Times New Roman"/>
        </w:rPr>
      </w:pPr>
      <w:r>
        <w:rPr>
          <w:rFonts w:ascii="Times New Roman" w:hAnsi="Times New Roman" w:cs="Times New Roman"/>
        </w:rPr>
        <w:t>Duncker: Within the</w:t>
      </w:r>
      <w:r w:rsidR="00771388" w:rsidRPr="00B12AD9">
        <w:rPr>
          <w:rFonts w:ascii="Times New Roman" w:hAnsi="Times New Roman" w:cs="Times New Roman"/>
        </w:rPr>
        <w:t xml:space="preserve"> commercial paper market, what is happening with Tier 1 </w:t>
      </w:r>
      <w:r w:rsidRPr="00B12AD9">
        <w:rPr>
          <w:rFonts w:ascii="Times New Roman" w:hAnsi="Times New Roman" w:cs="Times New Roman"/>
        </w:rPr>
        <w:t>issuers?</w:t>
      </w:r>
      <w:r w:rsidR="00771388" w:rsidRPr="00B12AD9">
        <w:rPr>
          <w:rFonts w:ascii="Times New Roman" w:hAnsi="Times New Roman" w:cs="Times New Roman"/>
        </w:rPr>
        <w:t xml:space="preserve">  Were PIMCO and other managers still buying paper or was it a general dislocation on Tier 1 and 2?  </w:t>
      </w:r>
    </w:p>
    <w:p w:rsidR="00771388" w:rsidRPr="00B12AD9" w:rsidRDefault="00671269"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 xml:space="preserve">It was general </w:t>
      </w:r>
      <w:r>
        <w:rPr>
          <w:rFonts w:ascii="Times New Roman" w:hAnsi="Times New Roman" w:cs="Times New Roman"/>
        </w:rPr>
        <w:t xml:space="preserve">dislocation </w:t>
      </w:r>
      <w:r w:rsidR="00771388" w:rsidRPr="00B12AD9">
        <w:rPr>
          <w:rFonts w:ascii="Times New Roman" w:hAnsi="Times New Roman" w:cs="Times New Roman"/>
        </w:rPr>
        <w:t xml:space="preserve">with asset-backed paper.  By the time we got to the week, all commercial paper markets had ceased to function.  It was basically to the point where it was not operating in an effective manner.  </w:t>
      </w:r>
    </w:p>
    <w:p w:rsidR="00671269" w:rsidRDefault="00671269" w:rsidP="00B12AD9">
      <w:pPr>
        <w:jc w:val="both"/>
        <w:rPr>
          <w:rFonts w:ascii="Times New Roman" w:hAnsi="Times New Roman" w:cs="Times New Roman"/>
        </w:rPr>
      </w:pPr>
      <w:r>
        <w:rPr>
          <w:rFonts w:ascii="Times New Roman" w:hAnsi="Times New Roman" w:cs="Times New Roman"/>
        </w:rPr>
        <w:t>Duncker: Were</w:t>
      </w:r>
      <w:r w:rsidR="00771388" w:rsidRPr="00B12AD9">
        <w:rPr>
          <w:rFonts w:ascii="Times New Roman" w:hAnsi="Times New Roman" w:cs="Times New Roman"/>
        </w:rPr>
        <w:t xml:space="preserve"> issuers still going out to market?  Were you still investing in CP?  </w:t>
      </w:r>
    </w:p>
    <w:p w:rsidR="00771388" w:rsidRPr="00B12AD9" w:rsidRDefault="00671269" w:rsidP="00B12AD9">
      <w:pPr>
        <w:jc w:val="both"/>
        <w:rPr>
          <w:rFonts w:ascii="Times New Roman" w:hAnsi="Times New Roman" w:cs="Times New Roman"/>
        </w:rPr>
      </w:pPr>
      <w:r>
        <w:rPr>
          <w:rFonts w:ascii="Times New Roman" w:hAnsi="Times New Roman" w:cs="Times New Roman"/>
        </w:rPr>
        <w:lastRenderedPageBreak/>
        <w:t xml:space="preserve">Mewbourne: </w:t>
      </w:r>
      <w:r w:rsidR="00771388" w:rsidRPr="00B12AD9">
        <w:rPr>
          <w:rFonts w:ascii="Times New Roman" w:hAnsi="Times New Roman" w:cs="Times New Roman"/>
        </w:rPr>
        <w:t xml:space="preserve">We still had CP in investment in our accounts, but the secondary trading in </w:t>
      </w:r>
      <w:r>
        <w:rPr>
          <w:rFonts w:ascii="Times New Roman" w:hAnsi="Times New Roman" w:cs="Times New Roman"/>
        </w:rPr>
        <w:t>commercial paper</w:t>
      </w:r>
      <w:r w:rsidR="00771388" w:rsidRPr="00B12AD9">
        <w:rPr>
          <w:rFonts w:ascii="Times New Roman" w:hAnsi="Times New Roman" w:cs="Times New Roman"/>
        </w:rPr>
        <w:t xml:space="preserve"> was reduced to an estimate of less than 10% of the normal secondary transactions.  Several traditional investors were undergoing outflows and liquidating and not adding in the market.  </w:t>
      </w:r>
      <w:r>
        <w:rPr>
          <w:rFonts w:ascii="Times New Roman" w:hAnsi="Times New Roman" w:cs="Times New Roman"/>
        </w:rPr>
        <w:t>It’s fair</w:t>
      </w:r>
      <w:r w:rsidR="00771388" w:rsidRPr="00B12AD9">
        <w:rPr>
          <w:rFonts w:ascii="Times New Roman" w:hAnsi="Times New Roman" w:cs="Times New Roman"/>
        </w:rPr>
        <w:t xml:space="preserve"> to characterize it as significant.  </w:t>
      </w:r>
      <w:r>
        <w:rPr>
          <w:rFonts w:ascii="Times New Roman" w:hAnsi="Times New Roman" w:cs="Times New Roman"/>
        </w:rPr>
        <w:t>I’m glad</w:t>
      </w:r>
      <w:r w:rsidR="00771388" w:rsidRPr="00B12AD9">
        <w:rPr>
          <w:rFonts w:ascii="Times New Roman" w:hAnsi="Times New Roman" w:cs="Times New Roman"/>
        </w:rPr>
        <w:t xml:space="preserve"> to look at the primary issuance versus historical.  </w:t>
      </w:r>
    </w:p>
    <w:p w:rsidR="00671269" w:rsidRDefault="00671269" w:rsidP="00B12AD9">
      <w:pPr>
        <w:jc w:val="both"/>
        <w:rPr>
          <w:rFonts w:ascii="Times New Roman" w:hAnsi="Times New Roman" w:cs="Times New Roman"/>
        </w:rPr>
      </w:pPr>
      <w:r>
        <w:rPr>
          <w:rFonts w:ascii="Times New Roman" w:hAnsi="Times New Roman" w:cs="Times New Roman"/>
        </w:rPr>
        <w:t>Duncker: W</w:t>
      </w:r>
      <w:r w:rsidR="00771388" w:rsidRPr="00B12AD9">
        <w:rPr>
          <w:rFonts w:ascii="Times New Roman" w:hAnsi="Times New Roman" w:cs="Times New Roman"/>
        </w:rPr>
        <w:t>e’re really concerned with the primary market, whether CP issuers were able to issue paper</w:t>
      </w:r>
      <w:r>
        <w:rPr>
          <w:rFonts w:ascii="Times New Roman" w:hAnsi="Times New Roman" w:cs="Times New Roman"/>
        </w:rPr>
        <w:t>,</w:t>
      </w:r>
      <w:r w:rsidR="00771388" w:rsidRPr="00B12AD9">
        <w:rPr>
          <w:rFonts w:ascii="Times New Roman" w:hAnsi="Times New Roman" w:cs="Times New Roman"/>
        </w:rPr>
        <w:t xml:space="preserve"> albeit at higher s</w:t>
      </w:r>
      <w:r>
        <w:rPr>
          <w:rFonts w:ascii="Times New Roman" w:hAnsi="Times New Roman" w:cs="Times New Roman"/>
        </w:rPr>
        <w:t>preads.  We’ve heard that some T</w:t>
      </w:r>
      <w:r w:rsidR="00771388" w:rsidRPr="00B12AD9">
        <w:rPr>
          <w:rFonts w:ascii="Times New Roman" w:hAnsi="Times New Roman" w:cs="Times New Roman"/>
        </w:rPr>
        <w:t xml:space="preserve">ier 1 were able to issue, while Tier 2 were unable?  </w:t>
      </w:r>
    </w:p>
    <w:p w:rsidR="00771388" w:rsidRPr="00B12AD9" w:rsidRDefault="00671269"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 xml:space="preserve">I think that if you got a large cross-section of issuers together and said that if conditions stayed in place, would you be able to finance yourself in the </w:t>
      </w:r>
      <w:r>
        <w:rPr>
          <w:rFonts w:ascii="Times New Roman" w:hAnsi="Times New Roman" w:cs="Times New Roman"/>
        </w:rPr>
        <w:t>commercial paper</w:t>
      </w:r>
      <w:r w:rsidR="00771388" w:rsidRPr="00B12AD9">
        <w:rPr>
          <w:rFonts w:ascii="Times New Roman" w:hAnsi="Times New Roman" w:cs="Times New Roman"/>
        </w:rPr>
        <w:t xml:space="preserve"> market, they’d say that the market was not function.  One or more may have been able to issue.  It was reduced even to the top-tier names.  </w:t>
      </w:r>
    </w:p>
    <w:p w:rsidR="00671269" w:rsidRDefault="00671269" w:rsidP="00B12AD9">
      <w:pPr>
        <w:jc w:val="both"/>
        <w:rPr>
          <w:rFonts w:ascii="Times New Roman" w:hAnsi="Times New Roman" w:cs="Times New Roman"/>
        </w:rPr>
      </w:pPr>
      <w:r>
        <w:rPr>
          <w:rFonts w:ascii="Times New Roman" w:hAnsi="Times New Roman" w:cs="Times New Roman"/>
        </w:rPr>
        <w:t>Krebs: W</w:t>
      </w:r>
      <w:r w:rsidR="00771388" w:rsidRPr="00B12AD9">
        <w:rPr>
          <w:rFonts w:ascii="Times New Roman" w:hAnsi="Times New Roman" w:cs="Times New Roman"/>
        </w:rPr>
        <w:t xml:space="preserve">hat effect did the government programs </w:t>
      </w:r>
      <w:r>
        <w:rPr>
          <w:rFonts w:ascii="Times New Roman" w:hAnsi="Times New Roman" w:cs="Times New Roman"/>
        </w:rPr>
        <w:t>PDCF have</w:t>
      </w:r>
      <w:r w:rsidR="00771388" w:rsidRPr="00B12AD9">
        <w:rPr>
          <w:rFonts w:ascii="Times New Roman" w:hAnsi="Times New Roman" w:cs="Times New Roman"/>
        </w:rPr>
        <w:t xml:space="preserve"> to ameliorate the problems as a result of the Lehman failure?  </w:t>
      </w:r>
    </w:p>
    <w:p w:rsidR="00771388" w:rsidRPr="00B12AD9" w:rsidRDefault="00671269"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 xml:space="preserve">This is an even better way to answer the earlier question.  You had to have this in place to allow the </w:t>
      </w:r>
      <w:r>
        <w:rPr>
          <w:rFonts w:ascii="Times New Roman" w:hAnsi="Times New Roman" w:cs="Times New Roman"/>
        </w:rPr>
        <w:t>commercial paper</w:t>
      </w:r>
      <w:r w:rsidR="00771388" w:rsidRPr="00B12AD9">
        <w:rPr>
          <w:rFonts w:ascii="Times New Roman" w:hAnsi="Times New Roman" w:cs="Times New Roman"/>
        </w:rPr>
        <w:t xml:space="preserve"> markets to function.  This may be the most convincing ways to say that they were not functioning appropriately.  </w:t>
      </w:r>
    </w:p>
    <w:p w:rsidR="00671269" w:rsidRDefault="00671269" w:rsidP="00B12AD9">
      <w:pPr>
        <w:jc w:val="both"/>
        <w:rPr>
          <w:rFonts w:ascii="Times New Roman" w:hAnsi="Times New Roman" w:cs="Times New Roman"/>
        </w:rPr>
      </w:pPr>
      <w:r>
        <w:rPr>
          <w:rFonts w:ascii="Times New Roman" w:hAnsi="Times New Roman" w:cs="Times New Roman"/>
        </w:rPr>
        <w:t>Krebs:</w:t>
      </w:r>
      <w:r w:rsidR="00771388" w:rsidRPr="00B12AD9">
        <w:rPr>
          <w:rFonts w:ascii="Times New Roman" w:hAnsi="Times New Roman" w:cs="Times New Roman"/>
        </w:rPr>
        <w:t xml:space="preserve"> Lehman </w:t>
      </w:r>
      <w:r w:rsidRPr="00B12AD9">
        <w:rPr>
          <w:rFonts w:ascii="Times New Roman" w:hAnsi="Times New Roman" w:cs="Times New Roman"/>
        </w:rPr>
        <w:t>fails</w:t>
      </w:r>
      <w:r w:rsidR="00771388" w:rsidRPr="00B12AD9">
        <w:rPr>
          <w:rFonts w:ascii="Times New Roman" w:hAnsi="Times New Roman" w:cs="Times New Roman"/>
        </w:rPr>
        <w:t xml:space="preserve"> to deliver.  Bill </w:t>
      </w:r>
      <w:r>
        <w:rPr>
          <w:rFonts w:ascii="Times New Roman" w:hAnsi="Times New Roman" w:cs="Times New Roman"/>
        </w:rPr>
        <w:t xml:space="preserve">Gross </w:t>
      </w:r>
      <w:r w:rsidR="00771388" w:rsidRPr="00B12AD9">
        <w:rPr>
          <w:rFonts w:ascii="Times New Roman" w:hAnsi="Times New Roman" w:cs="Times New Roman"/>
        </w:rPr>
        <w:t xml:space="preserve">said that they were not able to locate the securities, what was the impact of that?  </w:t>
      </w:r>
    </w:p>
    <w:p w:rsidR="00771388" w:rsidRPr="00B12AD9" w:rsidRDefault="00671269" w:rsidP="00B12AD9">
      <w:pPr>
        <w:jc w:val="both"/>
        <w:rPr>
          <w:rFonts w:ascii="Times New Roman" w:hAnsi="Times New Roman" w:cs="Times New Roman"/>
        </w:rPr>
      </w:pPr>
      <w:r>
        <w:rPr>
          <w:rFonts w:ascii="Times New Roman" w:hAnsi="Times New Roman" w:cs="Times New Roman"/>
        </w:rPr>
        <w:t xml:space="preserve">Mewbourne: </w:t>
      </w:r>
      <w:r w:rsidR="00771388" w:rsidRPr="00B12AD9">
        <w:rPr>
          <w:rFonts w:ascii="Times New Roman" w:hAnsi="Times New Roman" w:cs="Times New Roman"/>
        </w:rPr>
        <w:t xml:space="preserve">I’m not sure what he was referring to.  What he may have been referring to was that many of the hedge funds had prime brokerage accounts.   We don’t use a prime brokerage accounts, hedge funds do.   If you got a statement in the mail it would say that it was in </w:t>
      </w:r>
      <w:r w:rsidRPr="00B12AD9">
        <w:rPr>
          <w:rFonts w:ascii="Times New Roman" w:hAnsi="Times New Roman" w:cs="Times New Roman"/>
        </w:rPr>
        <w:t>your</w:t>
      </w:r>
      <w:r w:rsidR="00771388" w:rsidRPr="00B12AD9">
        <w:rPr>
          <w:rFonts w:ascii="Times New Roman" w:hAnsi="Times New Roman" w:cs="Times New Roman"/>
        </w:rPr>
        <w:t xml:space="preserve"> account, but Lehman had used them for collateral in another loan.  The securities weren’t there when the day of reckoning came.</w:t>
      </w:r>
    </w:p>
    <w:p w:rsidR="00771388" w:rsidRPr="00B12AD9" w:rsidRDefault="00671269" w:rsidP="00B12AD9">
      <w:pPr>
        <w:jc w:val="both"/>
        <w:rPr>
          <w:rFonts w:ascii="Times New Roman" w:hAnsi="Times New Roman" w:cs="Times New Roman"/>
        </w:rPr>
      </w:pPr>
      <w:r>
        <w:rPr>
          <w:rFonts w:ascii="Times New Roman" w:hAnsi="Times New Roman" w:cs="Times New Roman"/>
        </w:rPr>
        <w:t>[END]</w:t>
      </w:r>
    </w:p>
    <w:p w:rsidR="00771388" w:rsidRPr="00B12AD9" w:rsidRDefault="00771388" w:rsidP="00B12AD9">
      <w:pPr>
        <w:jc w:val="both"/>
        <w:rPr>
          <w:rFonts w:ascii="Times New Roman" w:hAnsi="Times New Roman" w:cs="Times New Roman"/>
        </w:rPr>
      </w:pPr>
    </w:p>
    <w:p w:rsidR="00C21D5F" w:rsidRPr="00B12AD9" w:rsidRDefault="00C21D5F" w:rsidP="00B12AD9">
      <w:pPr>
        <w:jc w:val="both"/>
        <w:rPr>
          <w:rFonts w:ascii="Times New Roman" w:hAnsi="Times New Roman" w:cs="Times New Roman"/>
        </w:rPr>
      </w:pPr>
    </w:p>
    <w:p w:rsidR="00C21D5F" w:rsidRPr="00B12AD9" w:rsidRDefault="00C21D5F" w:rsidP="00B12AD9">
      <w:pPr>
        <w:jc w:val="both"/>
        <w:rPr>
          <w:rFonts w:ascii="Times New Roman" w:hAnsi="Times New Roman" w:cs="Times New Roman"/>
        </w:rPr>
      </w:pPr>
    </w:p>
    <w:p w:rsidR="00B12AD9" w:rsidRPr="00B12AD9" w:rsidRDefault="00637F1D" w:rsidP="00B12AD9">
      <w:pPr>
        <w:jc w:val="both"/>
        <w:rPr>
          <w:rFonts w:ascii="Times New Roman" w:hAnsi="Times New Roman" w:cs="Times New Roman"/>
        </w:rPr>
      </w:pPr>
      <w:r>
        <w:rPr>
          <w:rFonts w:ascii="Times New Roman" w:hAnsi="Times New Roman" w:cs="Times New Roman"/>
        </w:rPr>
        <w:t>4831-2641-5366, v.  3</w:t>
      </w:r>
    </w:p>
    <w:sectPr w:rsidR="00B12AD9" w:rsidRPr="00B12AD9" w:rsidSect="00F975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598" w:rsidRDefault="00E34598" w:rsidP="005F312E">
      <w:pPr>
        <w:spacing w:after="0" w:line="240" w:lineRule="auto"/>
      </w:pPr>
      <w:r>
        <w:separator/>
      </w:r>
    </w:p>
  </w:endnote>
  <w:endnote w:type="continuationSeparator" w:id="0">
    <w:p w:rsidR="00E34598" w:rsidRDefault="00E34598" w:rsidP="005F3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5157"/>
      <w:docPartObj>
        <w:docPartGallery w:val="Page Numbers (Bottom of Page)"/>
        <w:docPartUnique/>
      </w:docPartObj>
    </w:sdtPr>
    <w:sdtContent>
      <w:sdt>
        <w:sdtPr>
          <w:id w:val="565050477"/>
          <w:docPartObj>
            <w:docPartGallery w:val="Page Numbers (Top of Page)"/>
            <w:docPartUnique/>
          </w:docPartObj>
        </w:sdtPr>
        <w:sdtContent>
          <w:p w:rsidR="00E34598" w:rsidRDefault="00E34598">
            <w:pPr>
              <w:pStyle w:val="Footer"/>
              <w:jc w:val="center"/>
            </w:pPr>
            <w:r>
              <w:t xml:space="preserve">Page </w:t>
            </w:r>
            <w:r w:rsidR="00077ECF">
              <w:rPr>
                <w:b/>
                <w:sz w:val="24"/>
                <w:szCs w:val="24"/>
              </w:rPr>
              <w:fldChar w:fldCharType="begin"/>
            </w:r>
            <w:r>
              <w:rPr>
                <w:b/>
              </w:rPr>
              <w:instrText xml:space="preserve"> PAGE </w:instrText>
            </w:r>
            <w:r w:rsidR="00077ECF">
              <w:rPr>
                <w:b/>
                <w:sz w:val="24"/>
                <w:szCs w:val="24"/>
              </w:rPr>
              <w:fldChar w:fldCharType="separate"/>
            </w:r>
            <w:r w:rsidR="00637F1D">
              <w:rPr>
                <w:b/>
                <w:noProof/>
              </w:rPr>
              <w:t>1</w:t>
            </w:r>
            <w:r w:rsidR="00077ECF">
              <w:rPr>
                <w:b/>
                <w:sz w:val="24"/>
                <w:szCs w:val="24"/>
              </w:rPr>
              <w:fldChar w:fldCharType="end"/>
            </w:r>
            <w:r>
              <w:t xml:space="preserve"> of </w:t>
            </w:r>
            <w:r w:rsidR="00077ECF">
              <w:rPr>
                <w:b/>
                <w:sz w:val="24"/>
                <w:szCs w:val="24"/>
              </w:rPr>
              <w:fldChar w:fldCharType="begin"/>
            </w:r>
            <w:r>
              <w:rPr>
                <w:b/>
              </w:rPr>
              <w:instrText xml:space="preserve"> NUMPAGES  </w:instrText>
            </w:r>
            <w:r w:rsidR="00077ECF">
              <w:rPr>
                <w:b/>
                <w:sz w:val="24"/>
                <w:szCs w:val="24"/>
              </w:rPr>
              <w:fldChar w:fldCharType="separate"/>
            </w:r>
            <w:r w:rsidR="00637F1D">
              <w:rPr>
                <w:b/>
                <w:noProof/>
              </w:rPr>
              <w:t>6</w:t>
            </w:r>
            <w:r w:rsidR="00077ECF">
              <w:rPr>
                <w:b/>
                <w:sz w:val="24"/>
                <w:szCs w:val="24"/>
              </w:rPr>
              <w:fldChar w:fldCharType="end"/>
            </w:r>
          </w:p>
        </w:sdtContent>
      </w:sdt>
    </w:sdtContent>
  </w:sdt>
  <w:p w:rsidR="00E34598" w:rsidRDefault="00E34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598" w:rsidRDefault="00E34598" w:rsidP="005F312E">
      <w:pPr>
        <w:spacing w:after="0" w:line="240" w:lineRule="auto"/>
      </w:pPr>
      <w:r>
        <w:separator/>
      </w:r>
    </w:p>
  </w:footnote>
  <w:footnote w:type="continuationSeparator" w:id="0">
    <w:p w:rsidR="00E34598" w:rsidRDefault="00E34598" w:rsidP="005F3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98" w:rsidRPr="00A123C9" w:rsidRDefault="00E34598" w:rsidP="005F312E">
    <w:pPr>
      <w:pStyle w:val="Header"/>
      <w:jc w:val="right"/>
      <w:rPr>
        <w:rFonts w:ascii="Times New Roman" w:hAnsi="Times New Roman" w:cs="Times New Roman"/>
        <w:b/>
        <w:i/>
      </w:rPr>
    </w:pPr>
    <w:r w:rsidRPr="00A123C9">
      <w:rPr>
        <w:rFonts w:ascii="Times New Roman" w:hAnsi="Times New Roman" w:cs="Times New Roman"/>
        <w:b/>
        <w:i/>
      </w:rPr>
      <w:t>Confidential Draft</w:t>
    </w:r>
  </w:p>
  <w:p w:rsidR="00E34598" w:rsidRPr="00A123C9" w:rsidRDefault="00E34598" w:rsidP="005F312E">
    <w:pPr>
      <w:pStyle w:val="Header"/>
      <w:jc w:val="right"/>
      <w:rPr>
        <w:rFonts w:ascii="Times New Roman" w:hAnsi="Times New Roman" w:cs="Times New Roman"/>
        <w:b/>
        <w:i/>
      </w:rPr>
    </w:pPr>
    <w:r w:rsidRPr="00A123C9">
      <w:rPr>
        <w:rFonts w:ascii="Times New Roman" w:hAnsi="Times New Roman" w:cs="Times New Roman"/>
        <w:b/>
        <w:i/>
      </w:rPr>
      <w:t>Internal Use Only</w:t>
    </w:r>
  </w:p>
  <w:p w:rsidR="00E34598" w:rsidRDefault="00E34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C1EF1"/>
    <w:multiLevelType w:val="hybridMultilevel"/>
    <w:tmpl w:val="5ABC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15BC3"/>
    <w:multiLevelType w:val="hybridMultilevel"/>
    <w:tmpl w:val="15A4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1388"/>
    <w:rsid w:val="00077ECF"/>
    <w:rsid w:val="00226D74"/>
    <w:rsid w:val="00483245"/>
    <w:rsid w:val="005F312E"/>
    <w:rsid w:val="00637F1D"/>
    <w:rsid w:val="00671269"/>
    <w:rsid w:val="006D0775"/>
    <w:rsid w:val="00771388"/>
    <w:rsid w:val="00774661"/>
    <w:rsid w:val="00852EB5"/>
    <w:rsid w:val="00894210"/>
    <w:rsid w:val="00905922"/>
    <w:rsid w:val="00915BEC"/>
    <w:rsid w:val="00AC4727"/>
    <w:rsid w:val="00AF5091"/>
    <w:rsid w:val="00B054B4"/>
    <w:rsid w:val="00B12AD9"/>
    <w:rsid w:val="00C21D5F"/>
    <w:rsid w:val="00DE530A"/>
    <w:rsid w:val="00E34598"/>
    <w:rsid w:val="00F566AA"/>
    <w:rsid w:val="00F97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388"/>
    <w:pPr>
      <w:ind w:left="720"/>
      <w:contextualSpacing/>
    </w:pPr>
  </w:style>
  <w:style w:type="paragraph" w:styleId="Header">
    <w:name w:val="header"/>
    <w:basedOn w:val="Normal"/>
    <w:link w:val="HeaderChar"/>
    <w:uiPriority w:val="99"/>
    <w:unhideWhenUsed/>
    <w:rsid w:val="005F3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2E"/>
  </w:style>
  <w:style w:type="paragraph" w:styleId="Footer">
    <w:name w:val="footer"/>
    <w:basedOn w:val="Normal"/>
    <w:link w:val="FooterChar"/>
    <w:uiPriority w:val="99"/>
    <w:unhideWhenUsed/>
    <w:rsid w:val="005F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Knaus</dc:creator>
  <cp:keywords/>
  <dc:description/>
  <cp:lastModifiedBy>sknaus</cp:lastModifiedBy>
  <cp:revision>4</cp:revision>
  <dcterms:created xsi:type="dcterms:W3CDTF">2010-04-22T18:25:00Z</dcterms:created>
  <dcterms:modified xsi:type="dcterms:W3CDTF">2010-09-25T21:41:00Z</dcterms:modified>
</cp:coreProperties>
</file>