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5EA5" w:rsidRPr="00F967D8" w:rsidRDefault="004D5EA5" w:rsidP="004D5EA5">
      <w:pPr>
        <w:pStyle w:val="NoSpacing"/>
        <w:jc w:val="center"/>
        <w:rPr>
          <w:rFonts w:ascii="Arial" w:hAnsi="Arial" w:cs="Arial"/>
          <w:b/>
          <w:sz w:val="24"/>
          <w:szCs w:val="24"/>
        </w:rPr>
      </w:pPr>
      <w:r w:rsidRPr="00F967D8">
        <w:rPr>
          <w:rFonts w:ascii="Arial" w:hAnsi="Arial" w:cs="Arial"/>
          <w:b/>
          <w:noProof/>
          <w:sz w:val="24"/>
          <w:szCs w:val="24"/>
        </w:rPr>
        <w:drawing>
          <wp:inline distT="0" distB="0" distL="0" distR="0">
            <wp:extent cx="1143000" cy="1149350"/>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143000" cy="1149350"/>
                    </a:xfrm>
                    <a:prstGeom prst="rect">
                      <a:avLst/>
                    </a:prstGeom>
                    <a:noFill/>
                    <a:ln w="9525">
                      <a:noFill/>
                      <a:miter lim="800000"/>
                      <a:headEnd/>
                      <a:tailEnd/>
                    </a:ln>
                  </pic:spPr>
                </pic:pic>
              </a:graphicData>
            </a:graphic>
          </wp:inline>
        </w:drawing>
      </w:r>
    </w:p>
    <w:p w:rsidR="004D5EA5" w:rsidRPr="00F967D8" w:rsidRDefault="004D5EA5" w:rsidP="004D5EA5">
      <w:pPr>
        <w:pStyle w:val="NoSpacing"/>
        <w:rPr>
          <w:rFonts w:ascii="Arial" w:hAnsi="Arial" w:cs="Arial"/>
          <w:b/>
          <w:sz w:val="24"/>
          <w:szCs w:val="24"/>
        </w:rPr>
      </w:pPr>
      <w:r w:rsidRPr="00F967D8">
        <w:rPr>
          <w:rFonts w:ascii="Arial" w:hAnsi="Arial" w:cs="Arial"/>
          <w:b/>
          <w:sz w:val="24"/>
          <w:szCs w:val="24"/>
        </w:rPr>
        <w:t> </w:t>
      </w:r>
    </w:p>
    <w:p w:rsidR="004D5EA5" w:rsidRPr="00F967D8" w:rsidRDefault="004D5EA5" w:rsidP="004D5EA5">
      <w:pPr>
        <w:pStyle w:val="NoSpacing"/>
        <w:rPr>
          <w:rFonts w:ascii="Arial" w:hAnsi="Arial" w:cs="Arial"/>
          <w:b/>
          <w:sz w:val="24"/>
          <w:szCs w:val="24"/>
        </w:rPr>
      </w:pPr>
    </w:p>
    <w:p w:rsidR="004D5EA5" w:rsidRPr="00F967D8" w:rsidRDefault="004D5EA5" w:rsidP="004D5EA5">
      <w:pPr>
        <w:pStyle w:val="NoSpacing"/>
        <w:rPr>
          <w:rFonts w:ascii="Arial" w:hAnsi="Arial" w:cs="Arial"/>
          <w:b/>
          <w:sz w:val="24"/>
          <w:szCs w:val="24"/>
        </w:rPr>
      </w:pPr>
      <w:r w:rsidRPr="00F967D8">
        <w:rPr>
          <w:rFonts w:ascii="Arial" w:hAnsi="Arial" w:cs="Arial"/>
          <w:b/>
          <w:sz w:val="24"/>
          <w:szCs w:val="24"/>
        </w:rPr>
        <w:t>Memo To:</w:t>
      </w:r>
      <w:r w:rsidRPr="00F967D8">
        <w:rPr>
          <w:rFonts w:ascii="Arial" w:hAnsi="Arial" w:cs="Arial"/>
          <w:b/>
          <w:sz w:val="24"/>
          <w:szCs w:val="24"/>
        </w:rPr>
        <w:tab/>
        <w:t>Commissioners of the FCIC</w:t>
      </w:r>
    </w:p>
    <w:p w:rsidR="004D5EA5" w:rsidRPr="00F967D8" w:rsidRDefault="004D5EA5" w:rsidP="004D5EA5">
      <w:pPr>
        <w:pStyle w:val="NoSpacing"/>
        <w:rPr>
          <w:rFonts w:ascii="Arial" w:hAnsi="Arial" w:cs="Arial"/>
          <w:b/>
          <w:sz w:val="24"/>
          <w:szCs w:val="24"/>
        </w:rPr>
      </w:pPr>
    </w:p>
    <w:p w:rsidR="004D5EA5" w:rsidRDefault="004D5EA5" w:rsidP="004D5EA5">
      <w:pPr>
        <w:pStyle w:val="NoSpacing"/>
        <w:rPr>
          <w:rFonts w:ascii="Arial" w:hAnsi="Arial" w:cs="Arial"/>
          <w:b/>
          <w:sz w:val="24"/>
          <w:szCs w:val="24"/>
        </w:rPr>
      </w:pPr>
      <w:r w:rsidRPr="00F967D8">
        <w:rPr>
          <w:rFonts w:ascii="Arial" w:hAnsi="Arial" w:cs="Arial"/>
          <w:b/>
          <w:sz w:val="24"/>
          <w:szCs w:val="24"/>
        </w:rPr>
        <w:t>From:</w:t>
      </w:r>
      <w:r w:rsidRPr="00F967D8">
        <w:rPr>
          <w:rFonts w:ascii="Arial" w:hAnsi="Arial" w:cs="Arial"/>
          <w:b/>
          <w:sz w:val="24"/>
          <w:szCs w:val="24"/>
        </w:rPr>
        <w:tab/>
      </w:r>
      <w:r w:rsidRPr="00F967D8">
        <w:rPr>
          <w:rFonts w:ascii="Arial" w:hAnsi="Arial" w:cs="Arial"/>
          <w:b/>
          <w:sz w:val="24"/>
          <w:szCs w:val="24"/>
        </w:rPr>
        <w:tab/>
        <w:t>Gary J. Cohen</w:t>
      </w:r>
    </w:p>
    <w:p w:rsidR="004D5EA5" w:rsidRPr="00F967D8" w:rsidRDefault="004D5EA5" w:rsidP="004D5EA5">
      <w:pPr>
        <w:pStyle w:val="NoSpacing"/>
        <w:rPr>
          <w:rFonts w:ascii="Arial" w:hAnsi="Arial" w:cs="Arial"/>
          <w:b/>
          <w:sz w:val="24"/>
          <w:szCs w:val="24"/>
        </w:rPr>
      </w:pPr>
      <w:r>
        <w:rPr>
          <w:rFonts w:ascii="Arial" w:hAnsi="Arial" w:cs="Arial"/>
          <w:b/>
          <w:sz w:val="24"/>
          <w:szCs w:val="24"/>
        </w:rPr>
        <w:tab/>
      </w:r>
      <w:r>
        <w:rPr>
          <w:rFonts w:ascii="Arial" w:hAnsi="Arial" w:cs="Arial"/>
          <w:b/>
          <w:sz w:val="24"/>
          <w:szCs w:val="24"/>
        </w:rPr>
        <w:tab/>
        <w:t>Cassidy Waskowicz</w:t>
      </w:r>
    </w:p>
    <w:p w:rsidR="004D5EA5" w:rsidRPr="00F967D8" w:rsidRDefault="004D5EA5" w:rsidP="004D5EA5">
      <w:pPr>
        <w:pStyle w:val="NoSpacing"/>
        <w:rPr>
          <w:rFonts w:ascii="Arial" w:hAnsi="Arial" w:cs="Arial"/>
          <w:b/>
          <w:sz w:val="24"/>
          <w:szCs w:val="24"/>
        </w:rPr>
      </w:pPr>
    </w:p>
    <w:p w:rsidR="004D5EA5" w:rsidRPr="00F967D8" w:rsidRDefault="004D5EA5" w:rsidP="004D5EA5">
      <w:pPr>
        <w:pStyle w:val="NoSpacing"/>
        <w:rPr>
          <w:rFonts w:ascii="Arial" w:hAnsi="Arial" w:cs="Arial"/>
          <w:b/>
          <w:sz w:val="24"/>
          <w:szCs w:val="24"/>
        </w:rPr>
      </w:pPr>
      <w:r w:rsidRPr="00F967D8">
        <w:rPr>
          <w:rFonts w:ascii="Arial" w:hAnsi="Arial" w:cs="Arial"/>
          <w:b/>
          <w:sz w:val="24"/>
          <w:szCs w:val="24"/>
        </w:rPr>
        <w:t>cc:</w:t>
      </w:r>
      <w:r w:rsidRPr="00F967D8">
        <w:rPr>
          <w:rFonts w:ascii="Arial" w:hAnsi="Arial" w:cs="Arial"/>
          <w:b/>
          <w:sz w:val="24"/>
          <w:szCs w:val="24"/>
        </w:rPr>
        <w:tab/>
      </w:r>
      <w:r w:rsidRPr="00F967D8">
        <w:rPr>
          <w:rFonts w:ascii="Arial" w:hAnsi="Arial" w:cs="Arial"/>
          <w:b/>
          <w:sz w:val="24"/>
          <w:szCs w:val="24"/>
        </w:rPr>
        <w:tab/>
        <w:t>Wendy Edelberg</w:t>
      </w:r>
      <w:r>
        <w:rPr>
          <w:rFonts w:ascii="Arial" w:hAnsi="Arial" w:cs="Arial"/>
          <w:b/>
          <w:sz w:val="24"/>
          <w:szCs w:val="24"/>
        </w:rPr>
        <w:t xml:space="preserve">  </w:t>
      </w:r>
    </w:p>
    <w:p w:rsidR="004D5EA5" w:rsidRPr="00F967D8" w:rsidRDefault="004D5EA5" w:rsidP="004D5EA5">
      <w:pPr>
        <w:pStyle w:val="NoSpacing"/>
        <w:rPr>
          <w:rFonts w:ascii="Arial" w:hAnsi="Arial" w:cs="Arial"/>
          <w:b/>
          <w:sz w:val="24"/>
          <w:szCs w:val="24"/>
        </w:rPr>
      </w:pPr>
      <w:r w:rsidRPr="00F967D8">
        <w:rPr>
          <w:rFonts w:ascii="Arial" w:hAnsi="Arial" w:cs="Arial"/>
          <w:b/>
          <w:sz w:val="24"/>
          <w:szCs w:val="24"/>
        </w:rPr>
        <w:tab/>
      </w:r>
      <w:r w:rsidRPr="00F967D8">
        <w:rPr>
          <w:rFonts w:ascii="Arial" w:hAnsi="Arial" w:cs="Arial"/>
          <w:b/>
          <w:sz w:val="24"/>
          <w:szCs w:val="24"/>
        </w:rPr>
        <w:tab/>
      </w:r>
    </w:p>
    <w:p w:rsidR="004D5EA5" w:rsidRPr="00F967D8" w:rsidRDefault="004D5EA5" w:rsidP="004D5EA5">
      <w:pPr>
        <w:pStyle w:val="NoSpacing"/>
        <w:rPr>
          <w:rFonts w:ascii="Arial" w:hAnsi="Arial" w:cs="Arial"/>
          <w:b/>
          <w:sz w:val="24"/>
          <w:szCs w:val="24"/>
        </w:rPr>
      </w:pPr>
      <w:r w:rsidRPr="00F967D8">
        <w:rPr>
          <w:rFonts w:ascii="Arial" w:hAnsi="Arial" w:cs="Arial"/>
          <w:b/>
          <w:sz w:val="24"/>
          <w:szCs w:val="24"/>
        </w:rPr>
        <w:t>Date:</w:t>
      </w:r>
      <w:r w:rsidRPr="00F967D8">
        <w:rPr>
          <w:rFonts w:ascii="Arial" w:hAnsi="Arial" w:cs="Arial"/>
          <w:b/>
          <w:sz w:val="24"/>
          <w:szCs w:val="24"/>
        </w:rPr>
        <w:tab/>
      </w:r>
      <w:r w:rsidRPr="00F967D8">
        <w:rPr>
          <w:rFonts w:ascii="Arial" w:hAnsi="Arial" w:cs="Arial"/>
          <w:b/>
          <w:sz w:val="24"/>
          <w:szCs w:val="24"/>
        </w:rPr>
        <w:tab/>
      </w:r>
      <w:r>
        <w:rPr>
          <w:rFonts w:ascii="Arial" w:hAnsi="Arial" w:cs="Arial"/>
          <w:b/>
          <w:sz w:val="24"/>
          <w:szCs w:val="24"/>
        </w:rPr>
        <w:t>December 22</w:t>
      </w:r>
      <w:r w:rsidRPr="00F967D8">
        <w:rPr>
          <w:rFonts w:ascii="Arial" w:hAnsi="Arial" w:cs="Arial"/>
          <w:b/>
          <w:sz w:val="24"/>
          <w:szCs w:val="24"/>
        </w:rPr>
        <w:t xml:space="preserve">, 2010 </w:t>
      </w:r>
    </w:p>
    <w:p w:rsidR="004D5EA5" w:rsidRPr="00F967D8" w:rsidRDefault="004D5EA5" w:rsidP="004D5EA5">
      <w:pPr>
        <w:pStyle w:val="NoSpacing"/>
        <w:rPr>
          <w:rFonts w:ascii="Arial" w:hAnsi="Arial" w:cs="Arial"/>
          <w:b/>
          <w:sz w:val="24"/>
          <w:szCs w:val="24"/>
        </w:rPr>
      </w:pPr>
    </w:p>
    <w:p w:rsidR="004D5EA5" w:rsidRPr="00F967D8" w:rsidRDefault="004D5EA5" w:rsidP="004D5EA5">
      <w:pPr>
        <w:pStyle w:val="NoSpacing"/>
        <w:ind w:left="1430" w:hanging="1430"/>
        <w:rPr>
          <w:rFonts w:ascii="Arial" w:hAnsi="Arial" w:cs="Arial"/>
          <w:b/>
          <w:sz w:val="24"/>
          <w:szCs w:val="24"/>
        </w:rPr>
      </w:pPr>
      <w:r w:rsidRPr="00F967D8">
        <w:rPr>
          <w:rFonts w:ascii="Arial" w:hAnsi="Arial" w:cs="Arial"/>
          <w:b/>
          <w:sz w:val="24"/>
          <w:szCs w:val="24"/>
        </w:rPr>
        <w:t xml:space="preserve">Re:       </w:t>
      </w:r>
      <w:r w:rsidRPr="00F967D8">
        <w:rPr>
          <w:rFonts w:ascii="Arial" w:hAnsi="Arial" w:cs="Arial"/>
          <w:b/>
          <w:sz w:val="24"/>
          <w:szCs w:val="24"/>
        </w:rPr>
        <w:tab/>
        <w:t>Objections Regarding Release of Quotations</w:t>
      </w:r>
      <w:r>
        <w:rPr>
          <w:rFonts w:ascii="Arial" w:hAnsi="Arial" w:cs="Arial"/>
          <w:b/>
          <w:sz w:val="24"/>
          <w:szCs w:val="24"/>
        </w:rPr>
        <w:t xml:space="preserve"> from Interviews and Excerpts from Confidential Documents</w:t>
      </w:r>
    </w:p>
    <w:p w:rsidR="004D5EA5" w:rsidRPr="00F967D8" w:rsidRDefault="004D5EA5" w:rsidP="004D5EA5">
      <w:pPr>
        <w:autoSpaceDE w:val="0"/>
        <w:autoSpaceDN w:val="0"/>
        <w:adjustRightInd w:val="0"/>
        <w:jc w:val="center"/>
        <w:rPr>
          <w:rFonts w:ascii="Arial" w:hAnsi="Arial" w:cs="Arial"/>
          <w:b/>
          <w:sz w:val="24"/>
          <w:szCs w:val="24"/>
          <w:u w:val="single"/>
        </w:rPr>
      </w:pPr>
      <w:r w:rsidRPr="00F967D8">
        <w:rPr>
          <w:rFonts w:ascii="Arial" w:hAnsi="Arial" w:cs="Arial"/>
          <w:b/>
          <w:sz w:val="24"/>
          <w:szCs w:val="24"/>
          <w:u w:val="single"/>
        </w:rPr>
        <w:softHyphen/>
      </w:r>
      <w:r w:rsidRPr="00F967D8">
        <w:rPr>
          <w:rFonts w:ascii="Arial" w:hAnsi="Arial" w:cs="Arial"/>
          <w:b/>
          <w:sz w:val="24"/>
          <w:szCs w:val="24"/>
          <w:u w:val="single"/>
        </w:rPr>
        <w:softHyphen/>
      </w:r>
      <w:r w:rsidRPr="00F967D8">
        <w:rPr>
          <w:rFonts w:ascii="Arial" w:hAnsi="Arial" w:cs="Arial"/>
          <w:b/>
          <w:sz w:val="24"/>
          <w:szCs w:val="24"/>
          <w:u w:val="single"/>
        </w:rPr>
        <w:softHyphen/>
      </w:r>
      <w:r w:rsidRPr="00F967D8">
        <w:rPr>
          <w:rFonts w:ascii="Arial" w:hAnsi="Arial" w:cs="Arial"/>
          <w:b/>
          <w:sz w:val="24"/>
          <w:szCs w:val="24"/>
          <w:u w:val="single"/>
        </w:rPr>
        <w:softHyphen/>
      </w:r>
      <w:r w:rsidRPr="00F967D8">
        <w:rPr>
          <w:rFonts w:ascii="Arial" w:hAnsi="Arial" w:cs="Arial"/>
          <w:b/>
          <w:sz w:val="24"/>
          <w:szCs w:val="24"/>
          <w:u w:val="single"/>
        </w:rPr>
        <w:softHyphen/>
      </w:r>
      <w:r w:rsidRPr="00F967D8">
        <w:rPr>
          <w:rFonts w:ascii="Arial" w:hAnsi="Arial" w:cs="Arial"/>
          <w:b/>
          <w:sz w:val="24"/>
          <w:szCs w:val="24"/>
          <w:u w:val="single"/>
        </w:rPr>
        <w:softHyphen/>
      </w:r>
      <w:r w:rsidRPr="00F967D8">
        <w:rPr>
          <w:rFonts w:ascii="Arial" w:hAnsi="Arial" w:cs="Arial"/>
          <w:b/>
          <w:sz w:val="24"/>
          <w:szCs w:val="24"/>
          <w:u w:val="single"/>
        </w:rPr>
        <w:softHyphen/>
      </w:r>
      <w:r w:rsidRPr="00F967D8">
        <w:rPr>
          <w:rFonts w:ascii="Arial" w:hAnsi="Arial" w:cs="Arial"/>
          <w:b/>
          <w:sz w:val="24"/>
          <w:szCs w:val="24"/>
          <w:u w:val="single"/>
        </w:rPr>
        <w:softHyphen/>
      </w:r>
      <w:r w:rsidRPr="00F967D8">
        <w:rPr>
          <w:rFonts w:ascii="Arial" w:hAnsi="Arial" w:cs="Arial"/>
          <w:b/>
          <w:sz w:val="24"/>
          <w:szCs w:val="24"/>
          <w:u w:val="single"/>
        </w:rPr>
        <w:softHyphen/>
      </w:r>
      <w:r w:rsidRPr="00F967D8">
        <w:rPr>
          <w:rFonts w:ascii="Arial" w:hAnsi="Arial" w:cs="Arial"/>
          <w:b/>
          <w:sz w:val="24"/>
          <w:szCs w:val="24"/>
          <w:u w:val="single"/>
        </w:rPr>
        <w:softHyphen/>
        <w:t>______________________________________________________________________</w:t>
      </w:r>
    </w:p>
    <w:p w:rsidR="004D5EA5" w:rsidRPr="00F967D8" w:rsidRDefault="004D5EA5" w:rsidP="004D5EA5">
      <w:pPr>
        <w:rPr>
          <w:rFonts w:ascii="Arial" w:hAnsi="Arial" w:cs="Arial"/>
          <w:sz w:val="24"/>
          <w:szCs w:val="24"/>
        </w:rPr>
      </w:pPr>
    </w:p>
    <w:p w:rsidR="004D5EA5" w:rsidRPr="00F967D8" w:rsidRDefault="004D5EA5" w:rsidP="004D5EA5">
      <w:pPr>
        <w:rPr>
          <w:rFonts w:ascii="Arial" w:hAnsi="Arial" w:cs="Arial"/>
          <w:sz w:val="24"/>
          <w:szCs w:val="24"/>
          <w:u w:val="single"/>
        </w:rPr>
      </w:pPr>
      <w:r w:rsidRPr="00F967D8">
        <w:rPr>
          <w:rFonts w:ascii="Arial" w:hAnsi="Arial" w:cs="Arial"/>
          <w:sz w:val="24"/>
          <w:szCs w:val="24"/>
          <w:u w:val="single"/>
        </w:rPr>
        <w:t>Introduction</w:t>
      </w:r>
    </w:p>
    <w:p w:rsidR="004D5EA5" w:rsidRPr="00F967D8" w:rsidRDefault="004D5EA5" w:rsidP="004D5EA5">
      <w:pPr>
        <w:rPr>
          <w:rFonts w:ascii="Arial" w:hAnsi="Arial" w:cs="Arial"/>
          <w:sz w:val="24"/>
          <w:szCs w:val="24"/>
        </w:rPr>
      </w:pPr>
    </w:p>
    <w:p w:rsidR="004D5EA5" w:rsidRDefault="004D5EA5" w:rsidP="004D5EA5">
      <w:pPr>
        <w:rPr>
          <w:rFonts w:ascii="Arial" w:hAnsi="Arial" w:cs="Arial"/>
          <w:sz w:val="24"/>
          <w:szCs w:val="24"/>
        </w:rPr>
      </w:pPr>
      <w:r w:rsidRPr="00F967D8">
        <w:rPr>
          <w:rFonts w:ascii="Arial" w:hAnsi="Arial" w:cs="Arial"/>
          <w:sz w:val="24"/>
          <w:szCs w:val="24"/>
        </w:rPr>
        <w:tab/>
        <w:t>The Commissioners received a Memorandum dated November 11, 2010 outlining FCIC procedure</w:t>
      </w:r>
      <w:r>
        <w:rPr>
          <w:rFonts w:ascii="Arial" w:hAnsi="Arial" w:cs="Arial"/>
          <w:sz w:val="24"/>
          <w:szCs w:val="24"/>
        </w:rPr>
        <w:t>s</w:t>
      </w:r>
      <w:r w:rsidRPr="00F967D8">
        <w:rPr>
          <w:rFonts w:ascii="Arial" w:hAnsi="Arial" w:cs="Arial"/>
          <w:sz w:val="24"/>
          <w:szCs w:val="24"/>
        </w:rPr>
        <w:t xml:space="preserve"> for the release of conf</w:t>
      </w:r>
      <w:r>
        <w:rPr>
          <w:rFonts w:ascii="Arial" w:hAnsi="Arial" w:cs="Arial"/>
          <w:sz w:val="24"/>
          <w:szCs w:val="24"/>
        </w:rPr>
        <w:t>idential documents in the FCIC r</w:t>
      </w:r>
      <w:r w:rsidRPr="00F967D8">
        <w:rPr>
          <w:rFonts w:ascii="Arial" w:hAnsi="Arial" w:cs="Arial"/>
          <w:sz w:val="24"/>
          <w:szCs w:val="24"/>
        </w:rPr>
        <w:t xml:space="preserve">eport.  FCIC staff is in the final stages of this process, clearing </w:t>
      </w:r>
      <w:r>
        <w:rPr>
          <w:rFonts w:ascii="Arial" w:hAnsi="Arial" w:cs="Arial"/>
          <w:sz w:val="24"/>
          <w:szCs w:val="24"/>
        </w:rPr>
        <w:t xml:space="preserve">certain </w:t>
      </w:r>
      <w:r w:rsidRPr="00F967D8">
        <w:rPr>
          <w:rFonts w:ascii="Arial" w:hAnsi="Arial" w:cs="Arial"/>
          <w:sz w:val="24"/>
          <w:szCs w:val="24"/>
        </w:rPr>
        <w:t xml:space="preserve">interviews and related quotes as well as </w:t>
      </w:r>
      <w:r>
        <w:rPr>
          <w:rFonts w:ascii="Arial" w:hAnsi="Arial" w:cs="Arial"/>
          <w:sz w:val="24"/>
          <w:szCs w:val="24"/>
        </w:rPr>
        <w:t xml:space="preserve">certain </w:t>
      </w:r>
      <w:r w:rsidRPr="00F967D8">
        <w:rPr>
          <w:rFonts w:ascii="Arial" w:hAnsi="Arial" w:cs="Arial"/>
          <w:sz w:val="24"/>
          <w:szCs w:val="24"/>
        </w:rPr>
        <w:t>confidential documents</w:t>
      </w:r>
      <w:r>
        <w:rPr>
          <w:rFonts w:ascii="Arial" w:hAnsi="Arial" w:cs="Arial"/>
          <w:sz w:val="24"/>
          <w:szCs w:val="24"/>
        </w:rPr>
        <w:t xml:space="preserve"> for public release</w:t>
      </w:r>
      <w:r w:rsidRPr="00F967D8">
        <w:rPr>
          <w:rFonts w:ascii="Arial" w:hAnsi="Arial" w:cs="Arial"/>
          <w:sz w:val="24"/>
          <w:szCs w:val="24"/>
        </w:rPr>
        <w:t xml:space="preserve">.  This memorandum </w:t>
      </w:r>
      <w:r>
        <w:rPr>
          <w:rFonts w:ascii="Arial" w:hAnsi="Arial" w:cs="Arial"/>
          <w:sz w:val="24"/>
          <w:szCs w:val="24"/>
        </w:rPr>
        <w:t xml:space="preserve">primarily </w:t>
      </w:r>
      <w:r w:rsidRPr="00F967D8">
        <w:rPr>
          <w:rFonts w:ascii="Arial" w:hAnsi="Arial" w:cs="Arial"/>
          <w:sz w:val="24"/>
          <w:szCs w:val="24"/>
        </w:rPr>
        <w:t xml:space="preserve">summarizes the progress we have made in clearing </w:t>
      </w:r>
      <w:r>
        <w:rPr>
          <w:rFonts w:ascii="Arial" w:hAnsi="Arial" w:cs="Arial"/>
          <w:sz w:val="24"/>
          <w:szCs w:val="24"/>
        </w:rPr>
        <w:t xml:space="preserve">quotes used in the report.  There are a substantial number of confidential documents and interviews which must be considered by or on behalf of the Commission.  Documents and Interviews for release on the Website will be the subject of a separate, but similar, memorandum in early January. </w:t>
      </w:r>
    </w:p>
    <w:p w:rsidR="004D5EA5" w:rsidRDefault="004D5EA5" w:rsidP="004D5EA5">
      <w:pPr>
        <w:rPr>
          <w:rFonts w:ascii="Arial" w:hAnsi="Arial" w:cs="Arial"/>
          <w:sz w:val="24"/>
          <w:szCs w:val="24"/>
        </w:rPr>
      </w:pPr>
    </w:p>
    <w:p w:rsidR="004D5EA5" w:rsidRDefault="004D5EA5" w:rsidP="004D5EA5">
      <w:pPr>
        <w:rPr>
          <w:rFonts w:ascii="Arial" w:hAnsi="Arial" w:cs="Arial"/>
          <w:sz w:val="24"/>
          <w:szCs w:val="24"/>
        </w:rPr>
      </w:pPr>
      <w:r>
        <w:rPr>
          <w:rFonts w:ascii="Arial" w:hAnsi="Arial" w:cs="Arial"/>
          <w:sz w:val="24"/>
          <w:szCs w:val="24"/>
        </w:rPr>
        <w:tab/>
        <w:t xml:space="preserve">Staff has generally followed these procedures when resolving objections to the use of quotes:  (i) quotes that are key to the report are included over objection (but only after resolving any errors or ambiguities), (ii) interviewees who were promised confidentiality or that their interview was for background only will not be quoted without their consent, (iii) blanket objections are generally not respected, (iv) great care is taken in using quotes from MFRs without an audio file or transcript, and (v) we are very sensitive to the disclosure of confidential information from  bank supervisors related to institutions that are currently in business or have been acquired by another institution that is currently in business. </w:t>
      </w:r>
    </w:p>
    <w:p w:rsidR="004D5EA5" w:rsidRDefault="004D5EA5" w:rsidP="004D5EA5">
      <w:pPr>
        <w:rPr>
          <w:rFonts w:ascii="Arial" w:hAnsi="Arial" w:cs="Arial"/>
          <w:sz w:val="24"/>
          <w:szCs w:val="24"/>
        </w:rPr>
      </w:pPr>
    </w:p>
    <w:p w:rsidR="004D5EA5" w:rsidRDefault="004D5EA5" w:rsidP="004D5EA5">
      <w:pPr>
        <w:rPr>
          <w:rFonts w:ascii="Arial" w:hAnsi="Arial" w:cs="Arial"/>
          <w:sz w:val="24"/>
          <w:szCs w:val="24"/>
        </w:rPr>
      </w:pPr>
      <w:r>
        <w:rPr>
          <w:rFonts w:ascii="Arial" w:hAnsi="Arial" w:cs="Arial"/>
          <w:sz w:val="24"/>
          <w:szCs w:val="24"/>
        </w:rPr>
        <w:tab/>
        <w:t xml:space="preserve">Attached as </w:t>
      </w:r>
      <w:r w:rsidRPr="00FC65B4">
        <w:rPr>
          <w:rFonts w:ascii="Arial" w:hAnsi="Arial" w:cs="Arial"/>
          <w:sz w:val="24"/>
          <w:szCs w:val="24"/>
          <w:u w:val="single"/>
        </w:rPr>
        <w:t xml:space="preserve">Schedule </w:t>
      </w:r>
      <w:r>
        <w:rPr>
          <w:rFonts w:ascii="Arial" w:hAnsi="Arial" w:cs="Arial"/>
          <w:sz w:val="24"/>
          <w:szCs w:val="24"/>
          <w:u w:val="single"/>
        </w:rPr>
        <w:t>A</w:t>
      </w:r>
      <w:r>
        <w:rPr>
          <w:rFonts w:ascii="Arial" w:hAnsi="Arial" w:cs="Arial"/>
          <w:sz w:val="24"/>
          <w:szCs w:val="24"/>
        </w:rPr>
        <w:t xml:space="preserve"> is a proposed resolution to confirm Commission approval of confidential quotes </w:t>
      </w:r>
      <w:r w:rsidRPr="001C4505">
        <w:rPr>
          <w:rFonts w:ascii="Arial" w:hAnsi="Arial" w:cs="Arial"/>
          <w:sz w:val="24"/>
          <w:szCs w:val="24"/>
        </w:rPr>
        <w:t xml:space="preserve">and </w:t>
      </w:r>
      <w:r>
        <w:rPr>
          <w:rFonts w:ascii="Arial" w:hAnsi="Arial" w:cs="Arial"/>
          <w:sz w:val="24"/>
          <w:szCs w:val="24"/>
        </w:rPr>
        <w:t>e</w:t>
      </w:r>
      <w:r w:rsidRPr="001C4505">
        <w:rPr>
          <w:rFonts w:ascii="Arial" w:hAnsi="Arial" w:cs="Arial"/>
          <w:sz w:val="24"/>
          <w:szCs w:val="24"/>
        </w:rPr>
        <w:t xml:space="preserve">xcerpts from </w:t>
      </w:r>
      <w:r>
        <w:rPr>
          <w:rFonts w:ascii="Arial" w:hAnsi="Arial" w:cs="Arial"/>
          <w:sz w:val="24"/>
          <w:szCs w:val="24"/>
        </w:rPr>
        <w:t>d</w:t>
      </w:r>
      <w:r w:rsidRPr="001C4505">
        <w:rPr>
          <w:rFonts w:ascii="Arial" w:hAnsi="Arial" w:cs="Arial"/>
          <w:sz w:val="24"/>
          <w:szCs w:val="24"/>
        </w:rPr>
        <w:t xml:space="preserve">ocuments </w:t>
      </w:r>
      <w:r>
        <w:rPr>
          <w:rFonts w:ascii="Arial" w:hAnsi="Arial" w:cs="Arial"/>
          <w:sz w:val="24"/>
          <w:szCs w:val="24"/>
        </w:rPr>
        <w:t xml:space="preserve">for use in the report and adopting recommendations by the Executive Director and General Counsel regarding the public release of the same. </w:t>
      </w:r>
    </w:p>
    <w:p w:rsidR="004D5EA5" w:rsidRDefault="004D5EA5" w:rsidP="004D5EA5">
      <w:pPr>
        <w:rPr>
          <w:rFonts w:ascii="Arial" w:hAnsi="Arial" w:cs="Arial"/>
          <w:sz w:val="24"/>
          <w:szCs w:val="24"/>
        </w:rPr>
      </w:pPr>
    </w:p>
    <w:p w:rsidR="004D5EA5" w:rsidRDefault="004D5EA5" w:rsidP="004D5EA5">
      <w:pPr>
        <w:keepNext/>
        <w:keepLines/>
        <w:rPr>
          <w:rFonts w:ascii="Arial" w:hAnsi="Arial" w:cs="Arial"/>
          <w:sz w:val="24"/>
          <w:szCs w:val="24"/>
          <w:u w:val="single"/>
        </w:rPr>
      </w:pPr>
      <w:r>
        <w:rPr>
          <w:rFonts w:ascii="Arial" w:hAnsi="Arial" w:cs="Arial"/>
          <w:sz w:val="24"/>
          <w:szCs w:val="24"/>
          <w:u w:val="single"/>
        </w:rPr>
        <w:t>Clearance of Interviews and Relevant Quotes</w:t>
      </w:r>
    </w:p>
    <w:p w:rsidR="004D5EA5" w:rsidRPr="00F967D8" w:rsidRDefault="004D5EA5" w:rsidP="004D5EA5">
      <w:pPr>
        <w:keepNext/>
        <w:keepLines/>
        <w:rPr>
          <w:rFonts w:ascii="Arial" w:hAnsi="Arial" w:cs="Arial"/>
          <w:sz w:val="24"/>
          <w:szCs w:val="24"/>
        </w:rPr>
      </w:pPr>
    </w:p>
    <w:p w:rsidR="004D5EA5" w:rsidRPr="00F967D8" w:rsidRDefault="004D5EA5" w:rsidP="004D5EA5">
      <w:pPr>
        <w:keepNext/>
        <w:keepLines/>
        <w:rPr>
          <w:rFonts w:ascii="Arial" w:hAnsi="Arial" w:cs="Arial"/>
          <w:sz w:val="24"/>
          <w:szCs w:val="24"/>
        </w:rPr>
      </w:pPr>
      <w:r w:rsidRPr="00F967D8">
        <w:rPr>
          <w:rFonts w:ascii="Arial" w:hAnsi="Arial" w:cs="Arial"/>
          <w:sz w:val="24"/>
          <w:szCs w:val="24"/>
        </w:rPr>
        <w:tab/>
        <w:t xml:space="preserve">FCIC staff has memorialized its interviews in one of three ways:  audio recording, official transcript or a Memorandum for the Record (“MFR”) which, in most cases, is a paraphrasing of the interview.  </w:t>
      </w:r>
      <w:r>
        <w:rPr>
          <w:rFonts w:ascii="Arial" w:hAnsi="Arial" w:cs="Arial"/>
          <w:sz w:val="24"/>
          <w:szCs w:val="24"/>
        </w:rPr>
        <w:t>Initially, FCIC staff sent out copies of its interviews that were likely to be used in the report (we erred on the side of inclusion) in audio, transcript or MFR format, depending on availability, to those interviewees who had a confidentiality understanding with the FCIC. More recently, FCIC staff only is providing interviewees with their interviews that exist solely in an MFR format.  When FCIC staff sends</w:t>
      </w:r>
      <w:r w:rsidRPr="00F967D8">
        <w:rPr>
          <w:rFonts w:ascii="Arial" w:hAnsi="Arial" w:cs="Arial"/>
          <w:sz w:val="24"/>
          <w:szCs w:val="24"/>
        </w:rPr>
        <w:t xml:space="preserve"> out </w:t>
      </w:r>
      <w:r>
        <w:rPr>
          <w:rFonts w:ascii="Arial" w:hAnsi="Arial" w:cs="Arial"/>
          <w:sz w:val="24"/>
          <w:szCs w:val="24"/>
        </w:rPr>
        <w:t>an interview for comment,</w:t>
      </w:r>
      <w:r w:rsidRPr="00F967D8">
        <w:rPr>
          <w:rFonts w:ascii="Arial" w:hAnsi="Arial" w:cs="Arial"/>
          <w:sz w:val="24"/>
          <w:szCs w:val="24"/>
        </w:rPr>
        <w:t xml:space="preserve"> it asks the interviewee to provide comments about specific sections of the interview which raise concerns rather than make an overall objection to use of the interview.  </w:t>
      </w:r>
      <w:r>
        <w:rPr>
          <w:rFonts w:ascii="Arial" w:hAnsi="Arial" w:cs="Arial"/>
          <w:sz w:val="24"/>
          <w:szCs w:val="24"/>
        </w:rPr>
        <w:t>At this point, FCIC staff is focusing on clearing quotes for use in the report and will provide further guidance on the release of interviews on its website at a later date.</w:t>
      </w:r>
    </w:p>
    <w:p w:rsidR="004D5EA5" w:rsidRPr="00F967D8" w:rsidRDefault="004D5EA5" w:rsidP="004D5EA5">
      <w:pPr>
        <w:rPr>
          <w:rFonts w:ascii="Arial" w:hAnsi="Arial" w:cs="Arial"/>
          <w:sz w:val="24"/>
          <w:szCs w:val="24"/>
        </w:rPr>
      </w:pPr>
    </w:p>
    <w:p w:rsidR="004D5EA5" w:rsidRDefault="004D5EA5" w:rsidP="004D5EA5">
      <w:pPr>
        <w:rPr>
          <w:rFonts w:ascii="Arial" w:hAnsi="Arial" w:cs="Arial"/>
          <w:sz w:val="24"/>
          <w:szCs w:val="24"/>
        </w:rPr>
      </w:pPr>
      <w:r w:rsidRPr="00F967D8">
        <w:rPr>
          <w:rFonts w:ascii="Arial" w:hAnsi="Arial" w:cs="Arial"/>
          <w:sz w:val="24"/>
          <w:szCs w:val="24"/>
        </w:rPr>
        <w:tab/>
      </w:r>
      <w:r>
        <w:rPr>
          <w:rFonts w:ascii="Arial" w:hAnsi="Arial" w:cs="Arial"/>
          <w:sz w:val="24"/>
          <w:szCs w:val="24"/>
        </w:rPr>
        <w:t>The first stage of clearing actual quotes involved FCIC staff identifying those quotes from a private interview with the FCIC which the report cites.  Once FCIC staff identified these quotes, it then determined which of these quotes were (i) quotes subject to a confidentiality understanding with the FCIC, (ii) quotes for which the interviewee or its counsel requested an opportunity to review or (ii) quotes for which the interviewee has raised a general objection</w:t>
      </w:r>
      <w:r w:rsidRPr="00F967D8">
        <w:rPr>
          <w:rFonts w:ascii="Arial" w:hAnsi="Arial" w:cs="Arial"/>
          <w:sz w:val="24"/>
          <w:szCs w:val="24"/>
        </w:rPr>
        <w:t xml:space="preserve">.  </w:t>
      </w:r>
      <w:r>
        <w:rPr>
          <w:rFonts w:ascii="Arial" w:hAnsi="Arial" w:cs="Arial"/>
          <w:sz w:val="24"/>
          <w:szCs w:val="24"/>
        </w:rPr>
        <w:t>It was this universe of quotes that FCIC began to clear.</w:t>
      </w:r>
    </w:p>
    <w:p w:rsidR="004D5EA5" w:rsidRDefault="004D5EA5" w:rsidP="004D5EA5">
      <w:pPr>
        <w:rPr>
          <w:rFonts w:ascii="Arial" w:hAnsi="Arial" w:cs="Arial"/>
          <w:sz w:val="24"/>
          <w:szCs w:val="24"/>
        </w:rPr>
      </w:pPr>
    </w:p>
    <w:p w:rsidR="004D5EA5" w:rsidRPr="00F967D8" w:rsidRDefault="004D5EA5" w:rsidP="004D5EA5">
      <w:pPr>
        <w:ind w:firstLine="720"/>
        <w:rPr>
          <w:rFonts w:ascii="Arial" w:hAnsi="Arial" w:cs="Arial"/>
          <w:sz w:val="24"/>
          <w:szCs w:val="24"/>
        </w:rPr>
      </w:pPr>
      <w:r w:rsidRPr="00F967D8">
        <w:rPr>
          <w:rFonts w:ascii="Arial" w:hAnsi="Arial" w:cs="Arial"/>
          <w:sz w:val="24"/>
          <w:szCs w:val="24"/>
        </w:rPr>
        <w:t xml:space="preserve">The chart below provides information </w:t>
      </w:r>
      <w:r>
        <w:rPr>
          <w:rFonts w:ascii="Arial" w:hAnsi="Arial" w:cs="Arial"/>
          <w:sz w:val="24"/>
          <w:szCs w:val="24"/>
        </w:rPr>
        <w:t xml:space="preserve">as of December 20, 2010, </w:t>
      </w:r>
      <w:r w:rsidRPr="00F967D8">
        <w:rPr>
          <w:rFonts w:ascii="Arial" w:hAnsi="Arial" w:cs="Arial"/>
          <w:sz w:val="24"/>
          <w:szCs w:val="24"/>
        </w:rPr>
        <w:t>related to the clearance of the 3</w:t>
      </w:r>
      <w:r>
        <w:rPr>
          <w:rFonts w:ascii="Arial" w:hAnsi="Arial" w:cs="Arial"/>
          <w:sz w:val="24"/>
          <w:szCs w:val="24"/>
        </w:rPr>
        <w:t>99</w:t>
      </w:r>
      <w:r w:rsidRPr="00F967D8">
        <w:rPr>
          <w:rFonts w:ascii="Arial" w:hAnsi="Arial" w:cs="Arial"/>
          <w:sz w:val="24"/>
          <w:szCs w:val="24"/>
        </w:rPr>
        <w:t xml:space="preserve"> interviews with audio files or transcripts.  </w:t>
      </w:r>
      <w:r>
        <w:rPr>
          <w:rFonts w:ascii="Arial" w:hAnsi="Arial" w:cs="Arial"/>
          <w:sz w:val="24"/>
          <w:szCs w:val="24"/>
        </w:rPr>
        <w:t>Note that the number</w:t>
      </w:r>
      <w:r w:rsidRPr="00F967D8">
        <w:rPr>
          <w:rFonts w:ascii="Arial" w:hAnsi="Arial" w:cs="Arial"/>
          <w:sz w:val="24"/>
          <w:szCs w:val="24"/>
        </w:rPr>
        <w:t xml:space="preserve"> of objections include</w:t>
      </w:r>
      <w:r>
        <w:rPr>
          <w:rFonts w:ascii="Arial" w:hAnsi="Arial" w:cs="Arial"/>
          <w:sz w:val="24"/>
          <w:szCs w:val="24"/>
        </w:rPr>
        <w:t>s</w:t>
      </w:r>
      <w:r w:rsidRPr="00F967D8">
        <w:rPr>
          <w:rFonts w:ascii="Arial" w:hAnsi="Arial" w:cs="Arial"/>
          <w:sz w:val="24"/>
          <w:szCs w:val="24"/>
        </w:rPr>
        <w:t xml:space="preserve"> both initial objections to the interview </w:t>
      </w:r>
      <w:r>
        <w:rPr>
          <w:rFonts w:ascii="Arial" w:hAnsi="Arial" w:cs="Arial"/>
          <w:sz w:val="24"/>
          <w:szCs w:val="24"/>
        </w:rPr>
        <w:t xml:space="preserve">in general </w:t>
      </w:r>
      <w:r w:rsidRPr="00F967D8">
        <w:rPr>
          <w:rFonts w:ascii="Arial" w:hAnsi="Arial" w:cs="Arial"/>
          <w:sz w:val="24"/>
          <w:szCs w:val="24"/>
        </w:rPr>
        <w:t xml:space="preserve">as well as objections to individual quotes in </w:t>
      </w:r>
      <w:r>
        <w:rPr>
          <w:rFonts w:ascii="Arial" w:hAnsi="Arial" w:cs="Arial"/>
          <w:sz w:val="24"/>
          <w:szCs w:val="24"/>
        </w:rPr>
        <w:t xml:space="preserve">the </w:t>
      </w:r>
      <w:r w:rsidRPr="00F967D8">
        <w:rPr>
          <w:rFonts w:ascii="Arial" w:hAnsi="Arial" w:cs="Arial"/>
          <w:sz w:val="24"/>
          <w:szCs w:val="24"/>
        </w:rPr>
        <w:t>interviews.</w:t>
      </w:r>
    </w:p>
    <w:p w:rsidR="004D5EA5" w:rsidRPr="00F967D8" w:rsidRDefault="004D5EA5" w:rsidP="004D5EA5">
      <w:pPr>
        <w:rPr>
          <w:rFonts w:ascii="Arial" w:hAnsi="Arial" w:cs="Arial"/>
          <w:sz w:val="24"/>
          <w:szCs w:val="24"/>
        </w:rPr>
      </w:pPr>
    </w:p>
    <w:tbl>
      <w:tblPr>
        <w:tblStyle w:val="TableGrid"/>
        <w:tblW w:w="0" w:type="auto"/>
        <w:tblLook w:val="04A0"/>
      </w:tblPr>
      <w:tblGrid>
        <w:gridCol w:w="8118"/>
        <w:gridCol w:w="1458"/>
      </w:tblGrid>
      <w:tr w:rsidR="004D5EA5" w:rsidRPr="00F967D8" w:rsidTr="00BA40C7">
        <w:tc>
          <w:tcPr>
            <w:tcW w:w="8118" w:type="dxa"/>
          </w:tcPr>
          <w:p w:rsidR="004D5EA5" w:rsidRPr="00F967D8" w:rsidRDefault="004D5EA5" w:rsidP="00BA40C7">
            <w:pPr>
              <w:rPr>
                <w:rFonts w:ascii="Arial" w:hAnsi="Arial" w:cs="Arial"/>
                <w:sz w:val="24"/>
                <w:szCs w:val="24"/>
              </w:rPr>
            </w:pPr>
            <w:r w:rsidRPr="00F967D8">
              <w:rPr>
                <w:rFonts w:ascii="Arial" w:hAnsi="Arial" w:cs="Arial"/>
                <w:sz w:val="24"/>
                <w:szCs w:val="24"/>
              </w:rPr>
              <w:t>FCIC Interviews with Audio Files or Transcripts</w:t>
            </w:r>
          </w:p>
        </w:tc>
        <w:tc>
          <w:tcPr>
            <w:tcW w:w="1458" w:type="dxa"/>
          </w:tcPr>
          <w:p w:rsidR="004D5EA5" w:rsidRPr="00F967D8" w:rsidRDefault="004D5EA5" w:rsidP="00BA40C7">
            <w:pPr>
              <w:jc w:val="center"/>
              <w:rPr>
                <w:rFonts w:ascii="Arial" w:hAnsi="Arial" w:cs="Arial"/>
                <w:sz w:val="24"/>
                <w:szCs w:val="24"/>
              </w:rPr>
            </w:pPr>
            <w:r>
              <w:rPr>
                <w:rFonts w:ascii="Arial" w:hAnsi="Arial" w:cs="Arial"/>
                <w:sz w:val="24"/>
                <w:szCs w:val="24"/>
              </w:rPr>
              <w:t>399</w:t>
            </w:r>
          </w:p>
        </w:tc>
      </w:tr>
      <w:tr w:rsidR="004D5EA5" w:rsidRPr="00F967D8" w:rsidTr="00BA40C7">
        <w:tc>
          <w:tcPr>
            <w:tcW w:w="8118" w:type="dxa"/>
          </w:tcPr>
          <w:p w:rsidR="004D5EA5" w:rsidRPr="00F967D8" w:rsidRDefault="004D5EA5" w:rsidP="00BA40C7">
            <w:pPr>
              <w:rPr>
                <w:rFonts w:ascii="Arial" w:hAnsi="Arial" w:cs="Arial"/>
                <w:sz w:val="24"/>
                <w:szCs w:val="24"/>
              </w:rPr>
            </w:pPr>
            <w:r w:rsidRPr="00F967D8">
              <w:rPr>
                <w:rFonts w:ascii="Arial" w:hAnsi="Arial" w:cs="Arial"/>
                <w:sz w:val="24"/>
                <w:szCs w:val="24"/>
              </w:rPr>
              <w:t xml:space="preserve">Of those </w:t>
            </w:r>
            <w:r>
              <w:rPr>
                <w:rFonts w:ascii="Arial" w:hAnsi="Arial" w:cs="Arial"/>
                <w:sz w:val="24"/>
                <w:szCs w:val="24"/>
              </w:rPr>
              <w:t>399 i</w:t>
            </w:r>
            <w:r w:rsidRPr="00F967D8">
              <w:rPr>
                <w:rFonts w:ascii="Arial" w:hAnsi="Arial" w:cs="Arial"/>
                <w:sz w:val="24"/>
                <w:szCs w:val="24"/>
              </w:rPr>
              <w:t xml:space="preserve">nterviews, </w:t>
            </w:r>
            <w:r>
              <w:rPr>
                <w:rFonts w:ascii="Arial" w:hAnsi="Arial" w:cs="Arial"/>
                <w:sz w:val="24"/>
                <w:szCs w:val="24"/>
              </w:rPr>
              <w:t>i</w:t>
            </w:r>
            <w:r w:rsidRPr="00F967D8">
              <w:rPr>
                <w:rFonts w:ascii="Arial" w:hAnsi="Arial" w:cs="Arial"/>
                <w:sz w:val="24"/>
                <w:szCs w:val="24"/>
              </w:rPr>
              <w:t xml:space="preserve">nterviews not </w:t>
            </w:r>
            <w:r>
              <w:rPr>
                <w:rFonts w:ascii="Arial" w:hAnsi="Arial" w:cs="Arial"/>
                <w:sz w:val="24"/>
                <w:szCs w:val="24"/>
              </w:rPr>
              <w:t>r</w:t>
            </w:r>
            <w:r w:rsidRPr="00F967D8">
              <w:rPr>
                <w:rFonts w:ascii="Arial" w:hAnsi="Arial" w:cs="Arial"/>
                <w:sz w:val="24"/>
                <w:szCs w:val="24"/>
              </w:rPr>
              <w:t xml:space="preserve">equiring </w:t>
            </w:r>
            <w:r>
              <w:rPr>
                <w:rFonts w:ascii="Arial" w:hAnsi="Arial" w:cs="Arial"/>
                <w:sz w:val="24"/>
                <w:szCs w:val="24"/>
              </w:rPr>
              <w:t>c</w:t>
            </w:r>
            <w:r w:rsidRPr="00F967D8">
              <w:rPr>
                <w:rFonts w:ascii="Arial" w:hAnsi="Arial" w:cs="Arial"/>
                <w:sz w:val="24"/>
                <w:szCs w:val="24"/>
              </w:rPr>
              <w:t>learance</w:t>
            </w:r>
            <w:r w:rsidRPr="00F967D8">
              <w:rPr>
                <w:rStyle w:val="FootnoteReference"/>
                <w:rFonts w:ascii="Arial" w:hAnsi="Arial" w:cs="Arial"/>
                <w:sz w:val="24"/>
                <w:szCs w:val="24"/>
              </w:rPr>
              <w:footnoteReference w:id="1"/>
            </w:r>
          </w:p>
        </w:tc>
        <w:tc>
          <w:tcPr>
            <w:tcW w:w="1458" w:type="dxa"/>
          </w:tcPr>
          <w:p w:rsidR="004D5EA5" w:rsidRPr="00F967D8" w:rsidRDefault="004D5EA5" w:rsidP="00BA40C7">
            <w:pPr>
              <w:jc w:val="center"/>
              <w:rPr>
                <w:rFonts w:ascii="Arial" w:hAnsi="Arial" w:cs="Arial"/>
                <w:sz w:val="24"/>
                <w:szCs w:val="24"/>
              </w:rPr>
            </w:pPr>
            <w:r w:rsidRPr="00F967D8">
              <w:rPr>
                <w:rFonts w:ascii="Arial" w:hAnsi="Arial" w:cs="Arial"/>
                <w:sz w:val="24"/>
                <w:szCs w:val="24"/>
              </w:rPr>
              <w:t>14</w:t>
            </w:r>
          </w:p>
        </w:tc>
      </w:tr>
      <w:tr w:rsidR="004D5EA5" w:rsidRPr="00F967D8" w:rsidTr="00BA40C7">
        <w:tc>
          <w:tcPr>
            <w:tcW w:w="8118" w:type="dxa"/>
          </w:tcPr>
          <w:p w:rsidR="004D5EA5" w:rsidRPr="00F967D8" w:rsidRDefault="004D5EA5" w:rsidP="00BA40C7">
            <w:pPr>
              <w:rPr>
                <w:rFonts w:ascii="Arial" w:hAnsi="Arial" w:cs="Arial"/>
                <w:sz w:val="24"/>
                <w:szCs w:val="24"/>
              </w:rPr>
            </w:pPr>
            <w:r w:rsidRPr="00F967D8">
              <w:rPr>
                <w:rFonts w:ascii="Arial" w:hAnsi="Arial" w:cs="Arial"/>
                <w:sz w:val="24"/>
                <w:szCs w:val="24"/>
              </w:rPr>
              <w:t xml:space="preserve">Of those </w:t>
            </w:r>
            <w:r>
              <w:rPr>
                <w:rFonts w:ascii="Arial" w:hAnsi="Arial" w:cs="Arial"/>
                <w:sz w:val="24"/>
                <w:szCs w:val="24"/>
              </w:rPr>
              <w:t>399 i</w:t>
            </w:r>
            <w:r w:rsidRPr="00F967D8">
              <w:rPr>
                <w:rFonts w:ascii="Arial" w:hAnsi="Arial" w:cs="Arial"/>
                <w:sz w:val="24"/>
                <w:szCs w:val="24"/>
              </w:rPr>
              <w:t xml:space="preserve">nterviews, Interviews with </w:t>
            </w:r>
            <w:r>
              <w:rPr>
                <w:rFonts w:ascii="Arial" w:hAnsi="Arial" w:cs="Arial"/>
                <w:sz w:val="24"/>
                <w:szCs w:val="24"/>
              </w:rPr>
              <w:t>c</w:t>
            </w:r>
            <w:r w:rsidRPr="00F967D8">
              <w:rPr>
                <w:rFonts w:ascii="Arial" w:hAnsi="Arial" w:cs="Arial"/>
                <w:sz w:val="24"/>
                <w:szCs w:val="24"/>
              </w:rPr>
              <w:t xml:space="preserve">learance </w:t>
            </w:r>
            <w:r>
              <w:rPr>
                <w:rFonts w:ascii="Arial" w:hAnsi="Arial" w:cs="Arial"/>
                <w:sz w:val="24"/>
                <w:szCs w:val="24"/>
              </w:rPr>
              <w:t>that has been d</w:t>
            </w:r>
            <w:r w:rsidRPr="00F967D8">
              <w:rPr>
                <w:rFonts w:ascii="Arial" w:hAnsi="Arial" w:cs="Arial"/>
                <w:sz w:val="24"/>
                <w:szCs w:val="24"/>
              </w:rPr>
              <w:t>eferred</w:t>
            </w:r>
            <w:r w:rsidRPr="00F967D8">
              <w:rPr>
                <w:rStyle w:val="FootnoteReference"/>
                <w:rFonts w:ascii="Arial" w:hAnsi="Arial" w:cs="Arial"/>
                <w:sz w:val="24"/>
                <w:szCs w:val="24"/>
              </w:rPr>
              <w:footnoteReference w:id="2"/>
            </w:r>
          </w:p>
        </w:tc>
        <w:tc>
          <w:tcPr>
            <w:tcW w:w="1458" w:type="dxa"/>
          </w:tcPr>
          <w:p w:rsidR="004D5EA5" w:rsidRPr="00F967D8" w:rsidRDefault="004D5EA5" w:rsidP="00BA40C7">
            <w:pPr>
              <w:jc w:val="center"/>
              <w:rPr>
                <w:rFonts w:ascii="Arial" w:hAnsi="Arial" w:cs="Arial"/>
                <w:sz w:val="24"/>
                <w:szCs w:val="24"/>
              </w:rPr>
            </w:pPr>
            <w:r>
              <w:rPr>
                <w:rFonts w:ascii="Arial" w:hAnsi="Arial" w:cs="Arial"/>
                <w:sz w:val="24"/>
                <w:szCs w:val="24"/>
              </w:rPr>
              <w:t>107</w:t>
            </w:r>
          </w:p>
        </w:tc>
      </w:tr>
      <w:tr w:rsidR="004D5EA5" w:rsidRPr="00F967D8" w:rsidTr="00BA40C7">
        <w:tc>
          <w:tcPr>
            <w:tcW w:w="8118" w:type="dxa"/>
          </w:tcPr>
          <w:p w:rsidR="004D5EA5" w:rsidRPr="00F967D8" w:rsidRDefault="004D5EA5" w:rsidP="00BA40C7">
            <w:pPr>
              <w:rPr>
                <w:rFonts w:ascii="Arial" w:hAnsi="Arial" w:cs="Arial"/>
                <w:sz w:val="24"/>
                <w:szCs w:val="24"/>
              </w:rPr>
            </w:pPr>
            <w:r w:rsidRPr="00F967D8">
              <w:rPr>
                <w:rFonts w:ascii="Arial" w:hAnsi="Arial" w:cs="Arial"/>
                <w:sz w:val="24"/>
                <w:szCs w:val="24"/>
              </w:rPr>
              <w:t xml:space="preserve">Of those </w:t>
            </w:r>
            <w:r>
              <w:rPr>
                <w:rFonts w:ascii="Arial" w:hAnsi="Arial" w:cs="Arial"/>
                <w:sz w:val="24"/>
                <w:szCs w:val="24"/>
              </w:rPr>
              <w:t>399 i</w:t>
            </w:r>
            <w:r w:rsidRPr="00F967D8">
              <w:rPr>
                <w:rFonts w:ascii="Arial" w:hAnsi="Arial" w:cs="Arial"/>
                <w:sz w:val="24"/>
                <w:szCs w:val="24"/>
              </w:rPr>
              <w:t xml:space="preserve">nterviews, </w:t>
            </w:r>
            <w:r>
              <w:rPr>
                <w:rFonts w:ascii="Arial" w:hAnsi="Arial" w:cs="Arial"/>
                <w:sz w:val="24"/>
                <w:szCs w:val="24"/>
              </w:rPr>
              <w:t>i</w:t>
            </w:r>
            <w:r w:rsidRPr="00F967D8">
              <w:rPr>
                <w:rFonts w:ascii="Arial" w:hAnsi="Arial" w:cs="Arial"/>
                <w:sz w:val="24"/>
                <w:szCs w:val="24"/>
              </w:rPr>
              <w:t xml:space="preserve">nterviews that have been </w:t>
            </w:r>
            <w:r>
              <w:rPr>
                <w:rFonts w:ascii="Arial" w:hAnsi="Arial" w:cs="Arial"/>
                <w:sz w:val="24"/>
                <w:szCs w:val="24"/>
              </w:rPr>
              <w:t>c</w:t>
            </w:r>
            <w:r w:rsidRPr="00F967D8">
              <w:rPr>
                <w:rFonts w:ascii="Arial" w:hAnsi="Arial" w:cs="Arial"/>
                <w:sz w:val="24"/>
                <w:szCs w:val="24"/>
              </w:rPr>
              <w:t>leared (</w:t>
            </w:r>
            <w:r>
              <w:rPr>
                <w:rFonts w:ascii="Arial" w:hAnsi="Arial" w:cs="Arial"/>
                <w:sz w:val="24"/>
                <w:szCs w:val="24"/>
              </w:rPr>
              <w:t>c</w:t>
            </w:r>
            <w:r w:rsidRPr="00F967D8">
              <w:rPr>
                <w:rFonts w:ascii="Arial" w:hAnsi="Arial" w:cs="Arial"/>
                <w:sz w:val="24"/>
                <w:szCs w:val="24"/>
              </w:rPr>
              <w:t xml:space="preserve">learance </w:t>
            </w:r>
            <w:r>
              <w:rPr>
                <w:rFonts w:ascii="Arial" w:hAnsi="Arial" w:cs="Arial"/>
                <w:sz w:val="24"/>
                <w:szCs w:val="24"/>
              </w:rPr>
              <w:t>n</w:t>
            </w:r>
            <w:r w:rsidRPr="00F967D8">
              <w:rPr>
                <w:rFonts w:ascii="Arial" w:hAnsi="Arial" w:cs="Arial"/>
                <w:sz w:val="24"/>
                <w:szCs w:val="24"/>
              </w:rPr>
              <w:t xml:space="preserve">umber </w:t>
            </w:r>
            <w:r>
              <w:rPr>
                <w:rFonts w:ascii="Arial" w:hAnsi="Arial" w:cs="Arial"/>
                <w:sz w:val="24"/>
                <w:szCs w:val="24"/>
              </w:rPr>
              <w:t>i</w:t>
            </w:r>
            <w:r w:rsidRPr="00F967D8">
              <w:rPr>
                <w:rFonts w:ascii="Arial" w:hAnsi="Arial" w:cs="Arial"/>
                <w:sz w:val="24"/>
                <w:szCs w:val="24"/>
              </w:rPr>
              <w:t xml:space="preserve">ncludes both no </w:t>
            </w:r>
            <w:r>
              <w:rPr>
                <w:rFonts w:ascii="Arial" w:hAnsi="Arial" w:cs="Arial"/>
                <w:sz w:val="24"/>
                <w:szCs w:val="24"/>
              </w:rPr>
              <w:t>r</w:t>
            </w:r>
            <w:r w:rsidRPr="00F967D8">
              <w:rPr>
                <w:rFonts w:ascii="Arial" w:hAnsi="Arial" w:cs="Arial"/>
                <w:sz w:val="24"/>
                <w:szCs w:val="24"/>
              </w:rPr>
              <w:t xml:space="preserve">esponses to </w:t>
            </w:r>
            <w:r>
              <w:rPr>
                <w:rFonts w:ascii="Arial" w:hAnsi="Arial" w:cs="Arial"/>
                <w:sz w:val="24"/>
                <w:szCs w:val="24"/>
              </w:rPr>
              <w:t>l</w:t>
            </w:r>
            <w:r w:rsidRPr="00F967D8">
              <w:rPr>
                <w:rFonts w:ascii="Arial" w:hAnsi="Arial" w:cs="Arial"/>
                <w:sz w:val="24"/>
                <w:szCs w:val="24"/>
              </w:rPr>
              <w:t xml:space="preserve">etters and </w:t>
            </w:r>
            <w:r>
              <w:rPr>
                <w:rFonts w:ascii="Arial" w:hAnsi="Arial" w:cs="Arial"/>
                <w:sz w:val="24"/>
                <w:szCs w:val="24"/>
              </w:rPr>
              <w:t>a</w:t>
            </w:r>
            <w:r w:rsidRPr="00F967D8">
              <w:rPr>
                <w:rFonts w:ascii="Arial" w:hAnsi="Arial" w:cs="Arial"/>
                <w:sz w:val="24"/>
                <w:szCs w:val="24"/>
              </w:rPr>
              <w:t xml:space="preserve">ffirmative </w:t>
            </w:r>
            <w:r>
              <w:rPr>
                <w:rFonts w:ascii="Arial" w:hAnsi="Arial" w:cs="Arial"/>
                <w:sz w:val="24"/>
                <w:szCs w:val="24"/>
              </w:rPr>
              <w:t>r</w:t>
            </w:r>
            <w:r w:rsidRPr="00F967D8">
              <w:rPr>
                <w:rFonts w:ascii="Arial" w:hAnsi="Arial" w:cs="Arial"/>
                <w:sz w:val="24"/>
                <w:szCs w:val="24"/>
              </w:rPr>
              <w:t>esponses)</w:t>
            </w:r>
          </w:p>
        </w:tc>
        <w:tc>
          <w:tcPr>
            <w:tcW w:w="1458" w:type="dxa"/>
          </w:tcPr>
          <w:p w:rsidR="004D5EA5" w:rsidRPr="00F967D8" w:rsidRDefault="004D5EA5" w:rsidP="00BA40C7">
            <w:pPr>
              <w:jc w:val="center"/>
              <w:rPr>
                <w:rFonts w:ascii="Arial" w:hAnsi="Arial" w:cs="Arial"/>
                <w:sz w:val="24"/>
                <w:szCs w:val="24"/>
              </w:rPr>
            </w:pPr>
            <w:r>
              <w:rPr>
                <w:rFonts w:ascii="Arial" w:hAnsi="Arial" w:cs="Arial"/>
                <w:sz w:val="24"/>
                <w:szCs w:val="24"/>
              </w:rPr>
              <w:t>166</w:t>
            </w:r>
          </w:p>
        </w:tc>
      </w:tr>
      <w:tr w:rsidR="004D5EA5" w:rsidRPr="00F967D8" w:rsidTr="00BA40C7">
        <w:tc>
          <w:tcPr>
            <w:tcW w:w="8118" w:type="dxa"/>
          </w:tcPr>
          <w:p w:rsidR="004D5EA5" w:rsidRPr="00F967D8" w:rsidRDefault="004D5EA5" w:rsidP="00BA40C7">
            <w:pPr>
              <w:rPr>
                <w:rFonts w:ascii="Arial" w:hAnsi="Arial" w:cs="Arial"/>
                <w:sz w:val="24"/>
                <w:szCs w:val="24"/>
              </w:rPr>
            </w:pPr>
            <w:r w:rsidRPr="00F967D8">
              <w:rPr>
                <w:rFonts w:ascii="Arial" w:hAnsi="Arial" w:cs="Arial"/>
                <w:sz w:val="24"/>
                <w:szCs w:val="24"/>
              </w:rPr>
              <w:t xml:space="preserve">Of those </w:t>
            </w:r>
            <w:r>
              <w:rPr>
                <w:rFonts w:ascii="Arial" w:hAnsi="Arial" w:cs="Arial"/>
                <w:sz w:val="24"/>
                <w:szCs w:val="24"/>
              </w:rPr>
              <w:t>399 i</w:t>
            </w:r>
            <w:r w:rsidRPr="00F967D8">
              <w:rPr>
                <w:rFonts w:ascii="Arial" w:hAnsi="Arial" w:cs="Arial"/>
                <w:sz w:val="24"/>
                <w:szCs w:val="24"/>
              </w:rPr>
              <w:t xml:space="preserve">nterviews, </w:t>
            </w:r>
            <w:r>
              <w:rPr>
                <w:rFonts w:ascii="Arial" w:hAnsi="Arial" w:cs="Arial"/>
                <w:sz w:val="24"/>
                <w:szCs w:val="24"/>
              </w:rPr>
              <w:t>i</w:t>
            </w:r>
            <w:r w:rsidRPr="00F967D8">
              <w:rPr>
                <w:rFonts w:ascii="Arial" w:hAnsi="Arial" w:cs="Arial"/>
                <w:sz w:val="24"/>
                <w:szCs w:val="24"/>
              </w:rPr>
              <w:t xml:space="preserve">nterviews for which </w:t>
            </w:r>
            <w:r>
              <w:rPr>
                <w:rFonts w:ascii="Arial" w:hAnsi="Arial" w:cs="Arial"/>
                <w:sz w:val="24"/>
                <w:szCs w:val="24"/>
              </w:rPr>
              <w:t>w</w:t>
            </w:r>
            <w:r w:rsidRPr="00F967D8">
              <w:rPr>
                <w:rFonts w:ascii="Arial" w:hAnsi="Arial" w:cs="Arial"/>
                <w:sz w:val="24"/>
                <w:szCs w:val="24"/>
              </w:rPr>
              <w:t xml:space="preserve">e </w:t>
            </w:r>
            <w:r>
              <w:rPr>
                <w:rFonts w:ascii="Arial" w:hAnsi="Arial" w:cs="Arial"/>
                <w:sz w:val="24"/>
                <w:szCs w:val="24"/>
              </w:rPr>
              <w:t>h</w:t>
            </w:r>
            <w:r w:rsidRPr="00F967D8">
              <w:rPr>
                <w:rFonts w:ascii="Arial" w:hAnsi="Arial" w:cs="Arial"/>
                <w:sz w:val="24"/>
                <w:szCs w:val="24"/>
              </w:rPr>
              <w:t xml:space="preserve">ave </w:t>
            </w:r>
            <w:r>
              <w:rPr>
                <w:rFonts w:ascii="Arial" w:hAnsi="Arial" w:cs="Arial"/>
                <w:sz w:val="24"/>
                <w:szCs w:val="24"/>
              </w:rPr>
              <w:t>received o</w:t>
            </w:r>
            <w:r w:rsidRPr="00F967D8">
              <w:rPr>
                <w:rFonts w:ascii="Arial" w:hAnsi="Arial" w:cs="Arial"/>
                <w:sz w:val="24"/>
                <w:szCs w:val="24"/>
              </w:rPr>
              <w:t>bjections</w:t>
            </w:r>
            <w:r>
              <w:rPr>
                <w:rFonts w:ascii="Arial" w:hAnsi="Arial" w:cs="Arial"/>
                <w:sz w:val="24"/>
                <w:szCs w:val="24"/>
              </w:rPr>
              <w:t xml:space="preserve"> either to the interview or the specific quote</w:t>
            </w:r>
            <w:r w:rsidRPr="00F967D8">
              <w:rPr>
                <w:rStyle w:val="FootnoteReference"/>
                <w:rFonts w:ascii="Arial" w:hAnsi="Arial" w:cs="Arial"/>
                <w:sz w:val="24"/>
                <w:szCs w:val="24"/>
              </w:rPr>
              <w:footnoteReference w:id="3"/>
            </w:r>
          </w:p>
        </w:tc>
        <w:tc>
          <w:tcPr>
            <w:tcW w:w="1458" w:type="dxa"/>
          </w:tcPr>
          <w:p w:rsidR="004D5EA5" w:rsidRPr="00F967D8" w:rsidRDefault="004D5EA5" w:rsidP="00BA40C7">
            <w:pPr>
              <w:jc w:val="center"/>
              <w:rPr>
                <w:rFonts w:ascii="Arial" w:hAnsi="Arial" w:cs="Arial"/>
                <w:sz w:val="24"/>
                <w:szCs w:val="24"/>
              </w:rPr>
            </w:pPr>
            <w:r>
              <w:rPr>
                <w:rFonts w:ascii="Arial" w:hAnsi="Arial" w:cs="Arial"/>
                <w:sz w:val="24"/>
                <w:szCs w:val="24"/>
              </w:rPr>
              <w:t>112</w:t>
            </w:r>
          </w:p>
        </w:tc>
      </w:tr>
    </w:tbl>
    <w:p w:rsidR="004D5EA5" w:rsidRDefault="004D5EA5" w:rsidP="00824A2A">
      <w:pPr>
        <w:spacing w:after="200" w:line="276" w:lineRule="auto"/>
        <w:jc w:val="left"/>
        <w:rPr>
          <w:rFonts w:ascii="Arial" w:hAnsi="Arial" w:cs="Arial"/>
          <w:sz w:val="24"/>
          <w:szCs w:val="24"/>
        </w:rPr>
      </w:pPr>
      <w:r>
        <w:rPr>
          <w:rFonts w:ascii="Arial" w:hAnsi="Arial" w:cs="Arial"/>
          <w:sz w:val="24"/>
          <w:szCs w:val="24"/>
        </w:rPr>
        <w:t>Similarly, b</w:t>
      </w:r>
      <w:r w:rsidRPr="00F967D8">
        <w:rPr>
          <w:rFonts w:ascii="Arial" w:hAnsi="Arial" w:cs="Arial"/>
          <w:sz w:val="24"/>
          <w:szCs w:val="24"/>
        </w:rPr>
        <w:t xml:space="preserve">elow is a chart providing information </w:t>
      </w:r>
      <w:r>
        <w:rPr>
          <w:rFonts w:ascii="Arial" w:hAnsi="Arial" w:cs="Arial"/>
          <w:sz w:val="24"/>
          <w:szCs w:val="24"/>
        </w:rPr>
        <w:t xml:space="preserve">as of December 20, 2010, </w:t>
      </w:r>
      <w:r w:rsidRPr="00F967D8">
        <w:rPr>
          <w:rFonts w:ascii="Arial" w:hAnsi="Arial" w:cs="Arial"/>
          <w:sz w:val="24"/>
          <w:szCs w:val="24"/>
        </w:rPr>
        <w:t>related to the clearance of the 2</w:t>
      </w:r>
      <w:r>
        <w:rPr>
          <w:rFonts w:ascii="Arial" w:hAnsi="Arial" w:cs="Arial"/>
          <w:sz w:val="24"/>
          <w:szCs w:val="24"/>
        </w:rPr>
        <w:t>91</w:t>
      </w:r>
      <w:r w:rsidRPr="00F967D8">
        <w:rPr>
          <w:rFonts w:ascii="Arial" w:hAnsi="Arial" w:cs="Arial"/>
          <w:sz w:val="24"/>
          <w:szCs w:val="24"/>
        </w:rPr>
        <w:t xml:space="preserve"> interviews with </w:t>
      </w:r>
      <w:r>
        <w:rPr>
          <w:rFonts w:ascii="Arial" w:hAnsi="Arial" w:cs="Arial"/>
          <w:sz w:val="24"/>
          <w:szCs w:val="24"/>
        </w:rPr>
        <w:t xml:space="preserve">only </w:t>
      </w:r>
      <w:r w:rsidRPr="00F967D8">
        <w:rPr>
          <w:rFonts w:ascii="Arial" w:hAnsi="Arial" w:cs="Arial"/>
          <w:sz w:val="24"/>
          <w:szCs w:val="24"/>
        </w:rPr>
        <w:t xml:space="preserve">MFRs.  </w:t>
      </w:r>
      <w:r>
        <w:rPr>
          <w:rFonts w:ascii="Arial" w:hAnsi="Arial" w:cs="Arial"/>
          <w:sz w:val="24"/>
          <w:szCs w:val="24"/>
        </w:rPr>
        <w:t>Again, the number</w:t>
      </w:r>
      <w:r w:rsidRPr="00F967D8">
        <w:rPr>
          <w:rFonts w:ascii="Arial" w:hAnsi="Arial" w:cs="Arial"/>
          <w:sz w:val="24"/>
          <w:szCs w:val="24"/>
        </w:rPr>
        <w:t xml:space="preserve"> of objections cited below include</w:t>
      </w:r>
      <w:r>
        <w:rPr>
          <w:rFonts w:ascii="Arial" w:hAnsi="Arial" w:cs="Arial"/>
          <w:sz w:val="24"/>
          <w:szCs w:val="24"/>
        </w:rPr>
        <w:t>s</w:t>
      </w:r>
      <w:r w:rsidRPr="00F967D8">
        <w:rPr>
          <w:rFonts w:ascii="Arial" w:hAnsi="Arial" w:cs="Arial"/>
          <w:sz w:val="24"/>
          <w:szCs w:val="24"/>
        </w:rPr>
        <w:t xml:space="preserve"> both initial objections to the interview as well as objections to individual quotes in such interviews</w:t>
      </w:r>
      <w:r>
        <w:rPr>
          <w:rFonts w:ascii="Arial" w:hAnsi="Arial" w:cs="Arial"/>
          <w:sz w:val="24"/>
          <w:szCs w:val="24"/>
        </w:rPr>
        <w:t>.</w:t>
      </w:r>
    </w:p>
    <w:p w:rsidR="004D5EA5" w:rsidRPr="00F967D8" w:rsidRDefault="004D5EA5" w:rsidP="004D5EA5">
      <w:pPr>
        <w:rPr>
          <w:rFonts w:ascii="Arial" w:hAnsi="Arial" w:cs="Arial"/>
          <w:sz w:val="24"/>
          <w:szCs w:val="24"/>
        </w:rPr>
      </w:pPr>
    </w:p>
    <w:tbl>
      <w:tblPr>
        <w:tblStyle w:val="TableGrid"/>
        <w:tblW w:w="0" w:type="auto"/>
        <w:tblLook w:val="04A0"/>
      </w:tblPr>
      <w:tblGrid>
        <w:gridCol w:w="8118"/>
        <w:gridCol w:w="1458"/>
      </w:tblGrid>
      <w:tr w:rsidR="004D5EA5" w:rsidRPr="00F967D8" w:rsidTr="00BA40C7">
        <w:tc>
          <w:tcPr>
            <w:tcW w:w="8118" w:type="dxa"/>
          </w:tcPr>
          <w:p w:rsidR="004D5EA5" w:rsidRPr="00F967D8" w:rsidRDefault="004D5EA5" w:rsidP="00BA40C7">
            <w:pPr>
              <w:rPr>
                <w:rFonts w:ascii="Arial" w:hAnsi="Arial" w:cs="Arial"/>
                <w:sz w:val="24"/>
                <w:szCs w:val="24"/>
              </w:rPr>
            </w:pPr>
            <w:r w:rsidRPr="00F967D8">
              <w:rPr>
                <w:rFonts w:ascii="Arial" w:hAnsi="Arial" w:cs="Arial"/>
                <w:sz w:val="24"/>
                <w:szCs w:val="24"/>
              </w:rPr>
              <w:t xml:space="preserve">FCIC Interviews with </w:t>
            </w:r>
            <w:r>
              <w:rPr>
                <w:rFonts w:ascii="Arial" w:hAnsi="Arial" w:cs="Arial"/>
                <w:sz w:val="24"/>
                <w:szCs w:val="24"/>
              </w:rPr>
              <w:t xml:space="preserve">only </w:t>
            </w:r>
            <w:r w:rsidRPr="00F967D8">
              <w:rPr>
                <w:rFonts w:ascii="Arial" w:hAnsi="Arial" w:cs="Arial"/>
                <w:sz w:val="24"/>
                <w:szCs w:val="24"/>
              </w:rPr>
              <w:t>MFRs</w:t>
            </w:r>
          </w:p>
        </w:tc>
        <w:tc>
          <w:tcPr>
            <w:tcW w:w="1458" w:type="dxa"/>
          </w:tcPr>
          <w:p w:rsidR="004D5EA5" w:rsidRPr="00F967D8" w:rsidRDefault="004D5EA5" w:rsidP="00BA40C7">
            <w:pPr>
              <w:jc w:val="center"/>
              <w:rPr>
                <w:rFonts w:ascii="Arial" w:hAnsi="Arial" w:cs="Arial"/>
                <w:sz w:val="24"/>
                <w:szCs w:val="24"/>
              </w:rPr>
            </w:pPr>
            <w:r>
              <w:rPr>
                <w:rFonts w:ascii="Arial" w:hAnsi="Arial" w:cs="Arial"/>
                <w:sz w:val="24"/>
                <w:szCs w:val="24"/>
              </w:rPr>
              <w:t>291</w:t>
            </w:r>
          </w:p>
        </w:tc>
      </w:tr>
      <w:tr w:rsidR="004D5EA5" w:rsidRPr="00F967D8" w:rsidTr="00BA40C7">
        <w:tc>
          <w:tcPr>
            <w:tcW w:w="8118" w:type="dxa"/>
          </w:tcPr>
          <w:p w:rsidR="004D5EA5" w:rsidRPr="00F967D8" w:rsidRDefault="004D5EA5" w:rsidP="00BA40C7">
            <w:pPr>
              <w:rPr>
                <w:rFonts w:ascii="Arial" w:hAnsi="Arial" w:cs="Arial"/>
                <w:sz w:val="24"/>
                <w:szCs w:val="24"/>
              </w:rPr>
            </w:pPr>
            <w:r w:rsidRPr="00F967D8">
              <w:rPr>
                <w:rFonts w:ascii="Arial" w:hAnsi="Arial" w:cs="Arial"/>
                <w:sz w:val="24"/>
                <w:szCs w:val="24"/>
              </w:rPr>
              <w:t xml:space="preserve">Of those </w:t>
            </w:r>
            <w:r>
              <w:rPr>
                <w:rFonts w:ascii="Arial" w:hAnsi="Arial" w:cs="Arial"/>
                <w:sz w:val="24"/>
                <w:szCs w:val="24"/>
              </w:rPr>
              <w:t>291</w:t>
            </w:r>
            <w:r w:rsidRPr="00F967D8">
              <w:rPr>
                <w:rFonts w:ascii="Arial" w:hAnsi="Arial" w:cs="Arial"/>
                <w:sz w:val="24"/>
                <w:szCs w:val="24"/>
              </w:rPr>
              <w:t xml:space="preserve"> interviews, interviews not requiring clearance</w:t>
            </w:r>
          </w:p>
        </w:tc>
        <w:tc>
          <w:tcPr>
            <w:tcW w:w="1458" w:type="dxa"/>
          </w:tcPr>
          <w:p w:rsidR="004D5EA5" w:rsidRPr="00F967D8" w:rsidRDefault="004D5EA5" w:rsidP="00BA40C7">
            <w:pPr>
              <w:jc w:val="center"/>
              <w:rPr>
                <w:rFonts w:ascii="Arial" w:hAnsi="Arial" w:cs="Arial"/>
                <w:sz w:val="24"/>
                <w:szCs w:val="24"/>
              </w:rPr>
            </w:pPr>
            <w:r w:rsidRPr="00F967D8">
              <w:rPr>
                <w:rFonts w:ascii="Arial" w:hAnsi="Arial" w:cs="Arial"/>
                <w:sz w:val="24"/>
                <w:szCs w:val="24"/>
              </w:rPr>
              <w:t>3</w:t>
            </w:r>
          </w:p>
        </w:tc>
      </w:tr>
      <w:tr w:rsidR="004D5EA5" w:rsidRPr="00F967D8" w:rsidTr="00BA40C7">
        <w:tc>
          <w:tcPr>
            <w:tcW w:w="8118" w:type="dxa"/>
          </w:tcPr>
          <w:p w:rsidR="004D5EA5" w:rsidRPr="00F967D8" w:rsidRDefault="004D5EA5" w:rsidP="00BA40C7">
            <w:pPr>
              <w:rPr>
                <w:rFonts w:ascii="Arial" w:hAnsi="Arial" w:cs="Arial"/>
                <w:sz w:val="24"/>
                <w:szCs w:val="24"/>
              </w:rPr>
            </w:pPr>
            <w:r>
              <w:rPr>
                <w:rFonts w:ascii="Arial" w:hAnsi="Arial" w:cs="Arial"/>
                <w:sz w:val="24"/>
                <w:szCs w:val="24"/>
              </w:rPr>
              <w:t>O</w:t>
            </w:r>
            <w:r w:rsidRPr="00F967D8">
              <w:rPr>
                <w:rFonts w:ascii="Arial" w:hAnsi="Arial" w:cs="Arial"/>
                <w:sz w:val="24"/>
                <w:szCs w:val="24"/>
              </w:rPr>
              <w:t xml:space="preserve">f those </w:t>
            </w:r>
            <w:r>
              <w:rPr>
                <w:rFonts w:ascii="Arial" w:hAnsi="Arial" w:cs="Arial"/>
                <w:sz w:val="24"/>
                <w:szCs w:val="24"/>
              </w:rPr>
              <w:t>291</w:t>
            </w:r>
            <w:r w:rsidRPr="00F967D8">
              <w:rPr>
                <w:rFonts w:ascii="Arial" w:hAnsi="Arial" w:cs="Arial"/>
                <w:sz w:val="24"/>
                <w:szCs w:val="24"/>
              </w:rPr>
              <w:t xml:space="preserve"> interviews, interviews with clearance that has been deferred</w:t>
            </w:r>
          </w:p>
        </w:tc>
        <w:tc>
          <w:tcPr>
            <w:tcW w:w="1458" w:type="dxa"/>
          </w:tcPr>
          <w:p w:rsidR="004D5EA5" w:rsidRPr="00F967D8" w:rsidRDefault="004D5EA5" w:rsidP="00BA40C7">
            <w:pPr>
              <w:jc w:val="center"/>
              <w:rPr>
                <w:rFonts w:ascii="Arial" w:hAnsi="Arial" w:cs="Arial"/>
                <w:sz w:val="24"/>
                <w:szCs w:val="24"/>
              </w:rPr>
            </w:pPr>
            <w:r>
              <w:rPr>
                <w:rFonts w:ascii="Arial" w:hAnsi="Arial" w:cs="Arial"/>
                <w:sz w:val="24"/>
                <w:szCs w:val="24"/>
              </w:rPr>
              <w:t>105</w:t>
            </w:r>
          </w:p>
        </w:tc>
      </w:tr>
      <w:tr w:rsidR="004D5EA5" w:rsidRPr="00F967D8" w:rsidTr="00BA40C7">
        <w:tc>
          <w:tcPr>
            <w:tcW w:w="8118" w:type="dxa"/>
          </w:tcPr>
          <w:p w:rsidR="004D5EA5" w:rsidRPr="00F967D8" w:rsidRDefault="004D5EA5" w:rsidP="00BA40C7">
            <w:pPr>
              <w:rPr>
                <w:rFonts w:ascii="Arial" w:hAnsi="Arial" w:cs="Arial"/>
                <w:sz w:val="24"/>
                <w:szCs w:val="24"/>
              </w:rPr>
            </w:pPr>
            <w:r>
              <w:rPr>
                <w:rFonts w:ascii="Arial" w:hAnsi="Arial" w:cs="Arial"/>
                <w:sz w:val="24"/>
                <w:szCs w:val="24"/>
              </w:rPr>
              <w:t>O</w:t>
            </w:r>
            <w:r w:rsidRPr="00F967D8">
              <w:rPr>
                <w:rFonts w:ascii="Arial" w:hAnsi="Arial" w:cs="Arial"/>
                <w:sz w:val="24"/>
                <w:szCs w:val="24"/>
              </w:rPr>
              <w:t xml:space="preserve">f those </w:t>
            </w:r>
            <w:r>
              <w:rPr>
                <w:rFonts w:ascii="Arial" w:hAnsi="Arial" w:cs="Arial"/>
                <w:sz w:val="24"/>
                <w:szCs w:val="24"/>
              </w:rPr>
              <w:t>291</w:t>
            </w:r>
            <w:r w:rsidRPr="00F967D8">
              <w:rPr>
                <w:rFonts w:ascii="Arial" w:hAnsi="Arial" w:cs="Arial"/>
                <w:sz w:val="24"/>
                <w:szCs w:val="24"/>
              </w:rPr>
              <w:t xml:space="preserve"> interviews, interviews that have been cleared (</w:t>
            </w:r>
            <w:r>
              <w:rPr>
                <w:rFonts w:ascii="Arial" w:hAnsi="Arial" w:cs="Arial"/>
                <w:sz w:val="24"/>
                <w:szCs w:val="24"/>
              </w:rPr>
              <w:t>c</w:t>
            </w:r>
            <w:r w:rsidRPr="00F967D8">
              <w:rPr>
                <w:rFonts w:ascii="Arial" w:hAnsi="Arial" w:cs="Arial"/>
                <w:sz w:val="24"/>
                <w:szCs w:val="24"/>
              </w:rPr>
              <w:t xml:space="preserve">learance </w:t>
            </w:r>
            <w:r>
              <w:rPr>
                <w:rFonts w:ascii="Arial" w:hAnsi="Arial" w:cs="Arial"/>
                <w:sz w:val="24"/>
                <w:szCs w:val="24"/>
              </w:rPr>
              <w:t>n</w:t>
            </w:r>
            <w:r w:rsidRPr="00F967D8">
              <w:rPr>
                <w:rFonts w:ascii="Arial" w:hAnsi="Arial" w:cs="Arial"/>
                <w:sz w:val="24"/>
                <w:szCs w:val="24"/>
              </w:rPr>
              <w:t xml:space="preserve">umber </w:t>
            </w:r>
            <w:r>
              <w:rPr>
                <w:rFonts w:ascii="Arial" w:hAnsi="Arial" w:cs="Arial"/>
                <w:sz w:val="24"/>
                <w:szCs w:val="24"/>
              </w:rPr>
              <w:t>i</w:t>
            </w:r>
            <w:r w:rsidRPr="00F967D8">
              <w:rPr>
                <w:rFonts w:ascii="Arial" w:hAnsi="Arial" w:cs="Arial"/>
                <w:sz w:val="24"/>
                <w:szCs w:val="24"/>
              </w:rPr>
              <w:t xml:space="preserve">ncludes both no </w:t>
            </w:r>
            <w:r>
              <w:rPr>
                <w:rFonts w:ascii="Arial" w:hAnsi="Arial" w:cs="Arial"/>
                <w:sz w:val="24"/>
                <w:szCs w:val="24"/>
              </w:rPr>
              <w:t>r</w:t>
            </w:r>
            <w:r w:rsidRPr="00F967D8">
              <w:rPr>
                <w:rFonts w:ascii="Arial" w:hAnsi="Arial" w:cs="Arial"/>
                <w:sz w:val="24"/>
                <w:szCs w:val="24"/>
              </w:rPr>
              <w:t xml:space="preserve">esponses to </w:t>
            </w:r>
            <w:r>
              <w:rPr>
                <w:rFonts w:ascii="Arial" w:hAnsi="Arial" w:cs="Arial"/>
                <w:sz w:val="24"/>
                <w:szCs w:val="24"/>
              </w:rPr>
              <w:t>l</w:t>
            </w:r>
            <w:r w:rsidRPr="00F967D8">
              <w:rPr>
                <w:rFonts w:ascii="Arial" w:hAnsi="Arial" w:cs="Arial"/>
                <w:sz w:val="24"/>
                <w:szCs w:val="24"/>
              </w:rPr>
              <w:t xml:space="preserve">etters and </w:t>
            </w:r>
            <w:r>
              <w:rPr>
                <w:rFonts w:ascii="Arial" w:hAnsi="Arial" w:cs="Arial"/>
                <w:sz w:val="24"/>
                <w:szCs w:val="24"/>
              </w:rPr>
              <w:t>a</w:t>
            </w:r>
            <w:r w:rsidRPr="00F967D8">
              <w:rPr>
                <w:rFonts w:ascii="Arial" w:hAnsi="Arial" w:cs="Arial"/>
                <w:sz w:val="24"/>
                <w:szCs w:val="24"/>
              </w:rPr>
              <w:t xml:space="preserve">ffirmative </w:t>
            </w:r>
            <w:r>
              <w:rPr>
                <w:rFonts w:ascii="Arial" w:hAnsi="Arial" w:cs="Arial"/>
                <w:sz w:val="24"/>
                <w:szCs w:val="24"/>
              </w:rPr>
              <w:t>r</w:t>
            </w:r>
            <w:r w:rsidRPr="00F967D8">
              <w:rPr>
                <w:rFonts w:ascii="Arial" w:hAnsi="Arial" w:cs="Arial"/>
                <w:sz w:val="24"/>
                <w:szCs w:val="24"/>
              </w:rPr>
              <w:t>esponses)</w:t>
            </w:r>
          </w:p>
        </w:tc>
        <w:tc>
          <w:tcPr>
            <w:tcW w:w="1458" w:type="dxa"/>
          </w:tcPr>
          <w:p w:rsidR="004D5EA5" w:rsidRPr="00F967D8" w:rsidRDefault="004D5EA5" w:rsidP="00BA40C7">
            <w:pPr>
              <w:jc w:val="center"/>
              <w:rPr>
                <w:rFonts w:ascii="Arial" w:hAnsi="Arial" w:cs="Arial"/>
                <w:sz w:val="24"/>
                <w:szCs w:val="24"/>
              </w:rPr>
            </w:pPr>
            <w:r>
              <w:rPr>
                <w:rFonts w:ascii="Arial" w:hAnsi="Arial" w:cs="Arial"/>
                <w:sz w:val="24"/>
                <w:szCs w:val="24"/>
              </w:rPr>
              <w:t>94</w:t>
            </w:r>
          </w:p>
        </w:tc>
      </w:tr>
      <w:tr w:rsidR="004D5EA5" w:rsidRPr="00F967D8" w:rsidTr="00BA40C7">
        <w:tc>
          <w:tcPr>
            <w:tcW w:w="8118" w:type="dxa"/>
          </w:tcPr>
          <w:p w:rsidR="004D5EA5" w:rsidRPr="00F967D8" w:rsidRDefault="004D5EA5" w:rsidP="00BA40C7">
            <w:pPr>
              <w:rPr>
                <w:rFonts w:ascii="Arial" w:hAnsi="Arial" w:cs="Arial"/>
                <w:sz w:val="24"/>
                <w:szCs w:val="24"/>
              </w:rPr>
            </w:pPr>
            <w:r>
              <w:rPr>
                <w:rFonts w:ascii="Arial" w:hAnsi="Arial" w:cs="Arial"/>
                <w:sz w:val="24"/>
                <w:szCs w:val="24"/>
              </w:rPr>
              <w:t>O</w:t>
            </w:r>
            <w:r w:rsidRPr="00F967D8">
              <w:rPr>
                <w:rFonts w:ascii="Arial" w:hAnsi="Arial" w:cs="Arial"/>
                <w:sz w:val="24"/>
                <w:szCs w:val="24"/>
              </w:rPr>
              <w:t xml:space="preserve">f those </w:t>
            </w:r>
            <w:r>
              <w:rPr>
                <w:rFonts w:ascii="Arial" w:hAnsi="Arial" w:cs="Arial"/>
                <w:sz w:val="24"/>
                <w:szCs w:val="24"/>
              </w:rPr>
              <w:t>291</w:t>
            </w:r>
            <w:r w:rsidRPr="00F967D8">
              <w:rPr>
                <w:rFonts w:ascii="Arial" w:hAnsi="Arial" w:cs="Arial"/>
                <w:sz w:val="24"/>
                <w:szCs w:val="24"/>
              </w:rPr>
              <w:t xml:space="preserve"> interviews, interviews for which we have received objections</w:t>
            </w:r>
            <w:r>
              <w:rPr>
                <w:rFonts w:ascii="Arial" w:hAnsi="Arial" w:cs="Arial"/>
                <w:sz w:val="24"/>
                <w:szCs w:val="24"/>
              </w:rPr>
              <w:t xml:space="preserve"> either to the interview or the specific quote</w:t>
            </w:r>
          </w:p>
        </w:tc>
        <w:tc>
          <w:tcPr>
            <w:tcW w:w="1458" w:type="dxa"/>
          </w:tcPr>
          <w:p w:rsidR="004D5EA5" w:rsidRPr="00F967D8" w:rsidRDefault="004D5EA5" w:rsidP="00BA40C7">
            <w:pPr>
              <w:jc w:val="center"/>
              <w:rPr>
                <w:rFonts w:ascii="Arial" w:hAnsi="Arial" w:cs="Arial"/>
                <w:sz w:val="24"/>
                <w:szCs w:val="24"/>
              </w:rPr>
            </w:pPr>
            <w:r>
              <w:rPr>
                <w:rFonts w:ascii="Arial" w:hAnsi="Arial" w:cs="Arial"/>
                <w:sz w:val="24"/>
                <w:szCs w:val="24"/>
              </w:rPr>
              <w:t>89</w:t>
            </w:r>
          </w:p>
        </w:tc>
      </w:tr>
    </w:tbl>
    <w:p w:rsidR="004D5EA5" w:rsidRPr="00F967D8" w:rsidRDefault="004D5EA5" w:rsidP="004D5EA5">
      <w:pPr>
        <w:rPr>
          <w:rFonts w:ascii="Arial" w:hAnsi="Arial" w:cs="Arial"/>
          <w:sz w:val="24"/>
          <w:szCs w:val="24"/>
        </w:rPr>
      </w:pPr>
    </w:p>
    <w:p w:rsidR="004D5EA5" w:rsidRDefault="004D5EA5" w:rsidP="004D5EA5">
      <w:pPr>
        <w:rPr>
          <w:rFonts w:ascii="Arial" w:hAnsi="Arial" w:cs="Arial"/>
          <w:sz w:val="24"/>
          <w:szCs w:val="24"/>
        </w:rPr>
      </w:pPr>
      <w:r w:rsidRPr="00F967D8">
        <w:rPr>
          <w:rFonts w:ascii="Arial" w:hAnsi="Arial" w:cs="Arial"/>
          <w:sz w:val="24"/>
          <w:szCs w:val="24"/>
        </w:rPr>
        <w:tab/>
        <w:t xml:space="preserve">FCIC staff has received objections to </w:t>
      </w:r>
      <w:r>
        <w:rPr>
          <w:rFonts w:ascii="Arial" w:hAnsi="Arial" w:cs="Arial"/>
          <w:sz w:val="24"/>
          <w:szCs w:val="24"/>
        </w:rPr>
        <w:t xml:space="preserve">the public release of </w:t>
      </w:r>
      <w:r w:rsidRPr="00F967D8">
        <w:rPr>
          <w:rFonts w:ascii="Arial" w:hAnsi="Arial" w:cs="Arial"/>
          <w:sz w:val="24"/>
          <w:szCs w:val="24"/>
        </w:rPr>
        <w:t>intervie</w:t>
      </w:r>
      <w:r>
        <w:rPr>
          <w:rFonts w:ascii="Arial" w:hAnsi="Arial" w:cs="Arial"/>
          <w:sz w:val="24"/>
          <w:szCs w:val="24"/>
        </w:rPr>
        <w:t>w</w:t>
      </w:r>
      <w:r w:rsidRPr="00F967D8">
        <w:rPr>
          <w:rFonts w:ascii="Arial" w:hAnsi="Arial" w:cs="Arial"/>
          <w:sz w:val="24"/>
          <w:szCs w:val="24"/>
        </w:rPr>
        <w:t xml:space="preserve">s and quoted material in formal letters and in email messages.  Objections to </w:t>
      </w:r>
      <w:r w:rsidRPr="00C1378E">
        <w:rPr>
          <w:rFonts w:ascii="Arial" w:hAnsi="Arial" w:cs="Arial"/>
          <w:sz w:val="24"/>
          <w:szCs w:val="24"/>
          <w:u w:val="single"/>
        </w:rPr>
        <w:t>the release of interviews</w:t>
      </w:r>
      <w:r w:rsidRPr="00F967D8">
        <w:rPr>
          <w:rFonts w:ascii="Arial" w:hAnsi="Arial" w:cs="Arial"/>
          <w:sz w:val="24"/>
          <w:szCs w:val="24"/>
        </w:rPr>
        <w:t xml:space="preserve">, regardless of their format, </w:t>
      </w:r>
      <w:r>
        <w:rPr>
          <w:rFonts w:ascii="Arial" w:hAnsi="Arial" w:cs="Arial"/>
          <w:sz w:val="24"/>
          <w:szCs w:val="24"/>
        </w:rPr>
        <w:t xml:space="preserve">generally </w:t>
      </w:r>
      <w:r w:rsidRPr="00F967D8">
        <w:rPr>
          <w:rFonts w:ascii="Arial" w:hAnsi="Arial" w:cs="Arial"/>
          <w:sz w:val="24"/>
          <w:szCs w:val="24"/>
        </w:rPr>
        <w:t xml:space="preserve">fall into the following categories: (1) blanket objection to release based on confidentiality or disclosure of proprietary information, (2) blanket objection to release based on prior conversations with FCIC staff promising that the interview was for background purposes only or would not be released, and (3) objections to release of specific portions of the interview based on reasons such as confidentiality or disclosure of proprietary information.  </w:t>
      </w:r>
      <w:r>
        <w:rPr>
          <w:rFonts w:ascii="Arial" w:hAnsi="Arial" w:cs="Arial"/>
          <w:sz w:val="24"/>
          <w:szCs w:val="24"/>
        </w:rPr>
        <w:t>And i</w:t>
      </w:r>
      <w:r w:rsidRPr="00F967D8">
        <w:rPr>
          <w:rFonts w:ascii="Arial" w:hAnsi="Arial" w:cs="Arial"/>
          <w:sz w:val="24"/>
          <w:szCs w:val="24"/>
        </w:rPr>
        <w:t>nterviewees often raise one additional objection specific to MFRs</w:t>
      </w:r>
      <w:r>
        <w:rPr>
          <w:rFonts w:ascii="Arial" w:hAnsi="Arial" w:cs="Arial"/>
          <w:sz w:val="24"/>
          <w:szCs w:val="24"/>
        </w:rPr>
        <w:t xml:space="preserve"> --</w:t>
      </w:r>
      <w:r w:rsidRPr="00F967D8">
        <w:rPr>
          <w:rFonts w:ascii="Arial" w:hAnsi="Arial" w:cs="Arial"/>
          <w:sz w:val="24"/>
          <w:szCs w:val="24"/>
        </w:rPr>
        <w:t xml:space="preserve"> that MFRs are inherently unreliable since they are based on interview notes and cannot be verified by an audio recording.  </w:t>
      </w:r>
      <w:r>
        <w:rPr>
          <w:rFonts w:ascii="Arial" w:hAnsi="Arial" w:cs="Arial"/>
          <w:sz w:val="24"/>
          <w:szCs w:val="24"/>
        </w:rPr>
        <w:t xml:space="preserve">Again, as stated above, FCIC staff will review objections concerning the release of interviews on its website at a later date.  </w:t>
      </w:r>
    </w:p>
    <w:p w:rsidR="004D5EA5" w:rsidRPr="00F967D8" w:rsidRDefault="004D5EA5" w:rsidP="004D5EA5">
      <w:pPr>
        <w:rPr>
          <w:rFonts w:ascii="Arial" w:hAnsi="Arial" w:cs="Arial"/>
          <w:sz w:val="24"/>
          <w:szCs w:val="24"/>
        </w:rPr>
      </w:pPr>
    </w:p>
    <w:p w:rsidR="004D5EA5" w:rsidRDefault="004D5EA5" w:rsidP="004D5EA5">
      <w:pPr>
        <w:rPr>
          <w:rFonts w:ascii="Arial" w:hAnsi="Arial" w:cs="Arial"/>
          <w:sz w:val="24"/>
          <w:szCs w:val="24"/>
        </w:rPr>
      </w:pPr>
      <w:r w:rsidRPr="00F967D8">
        <w:rPr>
          <w:rFonts w:ascii="Arial" w:hAnsi="Arial" w:cs="Arial"/>
          <w:sz w:val="24"/>
          <w:szCs w:val="24"/>
        </w:rPr>
        <w:tab/>
        <w:t>Objections to quoted material appearing in FCIC interviews are less easy to categorize</w:t>
      </w:r>
      <w:r>
        <w:rPr>
          <w:rFonts w:ascii="Arial" w:hAnsi="Arial" w:cs="Arial"/>
          <w:sz w:val="24"/>
          <w:szCs w:val="24"/>
        </w:rPr>
        <w:t>.  G</w:t>
      </w:r>
      <w:r w:rsidRPr="00F967D8">
        <w:rPr>
          <w:rFonts w:ascii="Arial" w:hAnsi="Arial" w:cs="Arial"/>
          <w:sz w:val="24"/>
          <w:szCs w:val="24"/>
        </w:rPr>
        <w:t>enerally the objections fall into the following categories:  (1) objection</w:t>
      </w:r>
      <w:r>
        <w:rPr>
          <w:rFonts w:ascii="Arial" w:hAnsi="Arial" w:cs="Arial"/>
          <w:sz w:val="24"/>
          <w:szCs w:val="24"/>
        </w:rPr>
        <w:t>s related to the accuracy of the</w:t>
      </w:r>
      <w:r w:rsidRPr="00F967D8">
        <w:rPr>
          <w:rFonts w:ascii="Arial" w:hAnsi="Arial" w:cs="Arial"/>
          <w:sz w:val="24"/>
          <w:szCs w:val="24"/>
        </w:rPr>
        <w:t xml:space="preserve"> quote</w:t>
      </w:r>
      <w:r>
        <w:rPr>
          <w:rFonts w:ascii="Arial" w:hAnsi="Arial" w:cs="Arial"/>
          <w:sz w:val="24"/>
          <w:szCs w:val="24"/>
        </w:rPr>
        <w:t>, or</w:t>
      </w:r>
      <w:r w:rsidRPr="00F967D8">
        <w:rPr>
          <w:rFonts w:ascii="Arial" w:hAnsi="Arial" w:cs="Arial"/>
          <w:sz w:val="24"/>
          <w:szCs w:val="24"/>
        </w:rPr>
        <w:t xml:space="preserve"> (2) objections requesting more context in which to understand the quote</w:t>
      </w:r>
      <w:r>
        <w:rPr>
          <w:rFonts w:ascii="Arial" w:hAnsi="Arial" w:cs="Arial"/>
          <w:sz w:val="24"/>
          <w:szCs w:val="24"/>
        </w:rPr>
        <w:t xml:space="preserve"> and to assure that the quote is not misleading, or (3) objections reflecting a change of heart or rethinking of the statement.  </w:t>
      </w:r>
      <w:r w:rsidRPr="00F967D8">
        <w:rPr>
          <w:rFonts w:ascii="Arial" w:hAnsi="Arial" w:cs="Arial"/>
          <w:sz w:val="24"/>
          <w:szCs w:val="24"/>
        </w:rPr>
        <w:t xml:space="preserve">FCIC staff </w:t>
      </w:r>
      <w:r>
        <w:rPr>
          <w:rFonts w:ascii="Arial" w:hAnsi="Arial" w:cs="Arial"/>
          <w:sz w:val="24"/>
          <w:szCs w:val="24"/>
        </w:rPr>
        <w:t xml:space="preserve">carefully </w:t>
      </w:r>
      <w:r w:rsidRPr="00F967D8">
        <w:rPr>
          <w:rFonts w:ascii="Arial" w:hAnsi="Arial" w:cs="Arial"/>
          <w:sz w:val="24"/>
          <w:szCs w:val="24"/>
        </w:rPr>
        <w:t xml:space="preserve">reviews each objection to a quote </w:t>
      </w:r>
      <w:r>
        <w:rPr>
          <w:rFonts w:ascii="Arial" w:hAnsi="Arial" w:cs="Arial"/>
          <w:sz w:val="24"/>
          <w:szCs w:val="24"/>
        </w:rPr>
        <w:t xml:space="preserve"> Upon receiving an objection, the typical practice of FCIC staff has been to confirm the accuracy of the quote, and then resolve any inaccuracies in a matter consistent with requests, if possible.</w:t>
      </w:r>
      <w:r w:rsidRPr="00F967D8">
        <w:rPr>
          <w:rFonts w:ascii="Arial" w:hAnsi="Arial" w:cs="Arial"/>
          <w:sz w:val="24"/>
          <w:szCs w:val="24"/>
        </w:rPr>
        <w:t xml:space="preserve">  </w:t>
      </w:r>
    </w:p>
    <w:p w:rsidR="004D5EA5" w:rsidRDefault="004D5EA5" w:rsidP="004D5EA5">
      <w:pPr>
        <w:rPr>
          <w:rFonts w:ascii="Arial" w:hAnsi="Arial" w:cs="Arial"/>
          <w:sz w:val="24"/>
          <w:szCs w:val="24"/>
        </w:rPr>
      </w:pPr>
    </w:p>
    <w:p w:rsidR="004D5EA5" w:rsidRPr="00877181" w:rsidRDefault="004D5EA5" w:rsidP="004D5EA5">
      <w:pPr>
        <w:ind w:firstLine="720"/>
        <w:rPr>
          <w:rFonts w:ascii="Arial" w:hAnsi="Arial" w:cs="Arial"/>
          <w:sz w:val="24"/>
          <w:szCs w:val="24"/>
        </w:rPr>
      </w:pPr>
      <w:r w:rsidRPr="00F967D8">
        <w:rPr>
          <w:rFonts w:ascii="Arial" w:hAnsi="Arial" w:cs="Arial"/>
          <w:sz w:val="24"/>
          <w:szCs w:val="24"/>
        </w:rPr>
        <w:t xml:space="preserve">When evaluating objections disputing the accuracy of a quote, FCIC staff </w:t>
      </w:r>
      <w:r>
        <w:rPr>
          <w:rFonts w:ascii="Arial" w:hAnsi="Arial" w:cs="Arial"/>
          <w:sz w:val="24"/>
          <w:szCs w:val="24"/>
        </w:rPr>
        <w:t xml:space="preserve">carefully </w:t>
      </w:r>
      <w:r w:rsidRPr="00F967D8">
        <w:rPr>
          <w:rFonts w:ascii="Arial" w:hAnsi="Arial" w:cs="Arial"/>
          <w:sz w:val="24"/>
          <w:szCs w:val="24"/>
        </w:rPr>
        <w:t xml:space="preserve">reviews the </w:t>
      </w:r>
      <w:r>
        <w:rPr>
          <w:rFonts w:ascii="Arial" w:hAnsi="Arial" w:cs="Arial"/>
          <w:sz w:val="24"/>
          <w:szCs w:val="24"/>
        </w:rPr>
        <w:t xml:space="preserve">relevant section of the report in which the quote appears and the </w:t>
      </w:r>
      <w:r w:rsidRPr="00F967D8">
        <w:rPr>
          <w:rFonts w:ascii="Arial" w:hAnsi="Arial" w:cs="Arial"/>
          <w:sz w:val="24"/>
          <w:szCs w:val="24"/>
        </w:rPr>
        <w:t xml:space="preserve">underlying interview.  Obviously, reviewing such objections when the underlying interview is an MFR presents a greater challenge than evaluating such an objection when the underlying interview is an audio file or transcript.  </w:t>
      </w:r>
      <w:r>
        <w:rPr>
          <w:rFonts w:ascii="Arial" w:hAnsi="Arial" w:cs="Arial"/>
          <w:sz w:val="24"/>
          <w:szCs w:val="24"/>
        </w:rPr>
        <w:t xml:space="preserve">Some objections are easily resolved, such as objections disputing the accuracy of the words comprising the quote.  </w:t>
      </w:r>
    </w:p>
    <w:p w:rsidR="004D5EA5" w:rsidRPr="00F967D8" w:rsidRDefault="004D5EA5" w:rsidP="004D5EA5">
      <w:pPr>
        <w:rPr>
          <w:rFonts w:ascii="Arial" w:hAnsi="Arial" w:cs="Arial"/>
          <w:sz w:val="24"/>
          <w:szCs w:val="24"/>
        </w:rPr>
      </w:pPr>
    </w:p>
    <w:p w:rsidR="004D5EA5" w:rsidRDefault="004D5EA5" w:rsidP="004D5EA5">
      <w:pPr>
        <w:rPr>
          <w:rFonts w:ascii="Arial" w:hAnsi="Arial" w:cs="Arial"/>
          <w:sz w:val="24"/>
          <w:szCs w:val="24"/>
        </w:rPr>
      </w:pPr>
      <w:r w:rsidRPr="00F967D8">
        <w:rPr>
          <w:rFonts w:ascii="Arial" w:hAnsi="Arial" w:cs="Arial"/>
          <w:sz w:val="24"/>
          <w:szCs w:val="24"/>
        </w:rPr>
        <w:tab/>
        <w:t>For those objections wh</w:t>
      </w:r>
      <w:r>
        <w:rPr>
          <w:rFonts w:ascii="Arial" w:hAnsi="Arial" w:cs="Arial"/>
          <w:sz w:val="24"/>
          <w:szCs w:val="24"/>
        </w:rPr>
        <w:t>ich</w:t>
      </w:r>
      <w:r w:rsidRPr="00F967D8">
        <w:rPr>
          <w:rFonts w:ascii="Arial" w:hAnsi="Arial" w:cs="Arial"/>
          <w:sz w:val="24"/>
          <w:szCs w:val="24"/>
        </w:rPr>
        <w:t xml:space="preserve"> request more context in which to evaluate the quote</w:t>
      </w:r>
      <w:r>
        <w:rPr>
          <w:rFonts w:ascii="Arial" w:hAnsi="Arial" w:cs="Arial"/>
          <w:sz w:val="24"/>
          <w:szCs w:val="24"/>
        </w:rPr>
        <w:t xml:space="preserve"> and argue that the quote is misleading</w:t>
      </w:r>
      <w:r w:rsidRPr="00F967D8">
        <w:rPr>
          <w:rFonts w:ascii="Arial" w:hAnsi="Arial" w:cs="Arial"/>
          <w:sz w:val="24"/>
          <w:szCs w:val="24"/>
        </w:rPr>
        <w:t xml:space="preserve">, FCIC staff generally has not provided </w:t>
      </w:r>
      <w:r>
        <w:rPr>
          <w:rFonts w:ascii="Arial" w:hAnsi="Arial" w:cs="Arial"/>
          <w:sz w:val="24"/>
          <w:szCs w:val="24"/>
        </w:rPr>
        <w:t>much</w:t>
      </w:r>
      <w:r w:rsidRPr="00F967D8">
        <w:rPr>
          <w:rFonts w:ascii="Arial" w:hAnsi="Arial" w:cs="Arial"/>
          <w:sz w:val="24"/>
          <w:szCs w:val="24"/>
        </w:rPr>
        <w:t xml:space="preserve"> additional context</w:t>
      </w:r>
      <w:r>
        <w:rPr>
          <w:rFonts w:ascii="Arial" w:hAnsi="Arial" w:cs="Arial"/>
          <w:sz w:val="24"/>
          <w:szCs w:val="24"/>
        </w:rPr>
        <w:t xml:space="preserve"> to the interviewee</w:t>
      </w:r>
      <w:r w:rsidRPr="00F967D8">
        <w:rPr>
          <w:rFonts w:ascii="Arial" w:hAnsi="Arial" w:cs="Arial"/>
          <w:sz w:val="24"/>
          <w:szCs w:val="24"/>
        </w:rPr>
        <w:t xml:space="preserve">.  </w:t>
      </w:r>
      <w:r>
        <w:rPr>
          <w:rFonts w:ascii="Arial" w:hAnsi="Arial" w:cs="Arial"/>
          <w:sz w:val="24"/>
          <w:szCs w:val="24"/>
        </w:rPr>
        <w:t>These types of objections often require more time and judgment to resolve.  Resolution generally encompasses the following choices (i) thank the provider and correct mistakes, (ii) satisfy the provider that the quote was used in the proper context, (iii) occasionally switch out the quote or drop it from the report (rare) if the quote was from a truly confidential interview, or (iv) disagree with the provider’s objections and use the quote.  FCIC staff has created a separate chart that includes, to the best of the staff’s knowledge, all objections to the use of quotes, received as of December 20, 2010, and summaries of how FCIC staff resolved such objections.  FCIC staff is updating the chart.  Upon request, FCIC staff can provide a copy of the chart, and the underlying documents referenced in the chart.</w:t>
      </w:r>
    </w:p>
    <w:p w:rsidR="004D5EA5" w:rsidRDefault="004D5EA5" w:rsidP="004D5EA5">
      <w:pPr>
        <w:rPr>
          <w:rFonts w:ascii="Arial" w:hAnsi="Arial" w:cs="Arial"/>
          <w:sz w:val="24"/>
          <w:szCs w:val="24"/>
        </w:rPr>
      </w:pPr>
    </w:p>
    <w:p w:rsidR="004D5EA5" w:rsidRPr="00877181" w:rsidRDefault="004D5EA5" w:rsidP="004D5EA5">
      <w:pPr>
        <w:rPr>
          <w:rFonts w:ascii="Arial" w:hAnsi="Arial" w:cs="Arial"/>
          <w:sz w:val="24"/>
          <w:szCs w:val="24"/>
        </w:rPr>
      </w:pPr>
      <w:r>
        <w:rPr>
          <w:rFonts w:ascii="Arial" w:hAnsi="Arial" w:cs="Arial"/>
          <w:sz w:val="24"/>
          <w:szCs w:val="24"/>
        </w:rPr>
        <w:t>A similar process is being employed for the use of e</w:t>
      </w:r>
      <w:r w:rsidRPr="001C4505">
        <w:rPr>
          <w:rFonts w:ascii="Arial" w:hAnsi="Arial" w:cs="Arial"/>
          <w:sz w:val="24"/>
          <w:szCs w:val="24"/>
        </w:rPr>
        <w:t xml:space="preserve">xcerpts from </w:t>
      </w:r>
      <w:r>
        <w:rPr>
          <w:rFonts w:ascii="Arial" w:hAnsi="Arial" w:cs="Arial"/>
          <w:sz w:val="24"/>
          <w:szCs w:val="24"/>
        </w:rPr>
        <w:t>confidential do</w:t>
      </w:r>
      <w:r w:rsidRPr="001C4505">
        <w:rPr>
          <w:rFonts w:ascii="Arial" w:hAnsi="Arial" w:cs="Arial"/>
          <w:sz w:val="24"/>
          <w:szCs w:val="24"/>
        </w:rPr>
        <w:t>cuments</w:t>
      </w:r>
      <w:r>
        <w:rPr>
          <w:rFonts w:ascii="Arial" w:hAnsi="Arial" w:cs="Arial"/>
          <w:sz w:val="24"/>
          <w:szCs w:val="24"/>
        </w:rPr>
        <w:t xml:space="preserve"> in the report.</w:t>
      </w:r>
      <w:r w:rsidRPr="001C4505">
        <w:rPr>
          <w:rFonts w:ascii="Arial" w:hAnsi="Arial" w:cs="Arial"/>
          <w:sz w:val="24"/>
          <w:szCs w:val="24"/>
        </w:rPr>
        <w:t xml:space="preserve"> </w:t>
      </w:r>
    </w:p>
    <w:p w:rsidR="004D5EA5" w:rsidRDefault="004D5EA5" w:rsidP="004D5EA5">
      <w:pPr>
        <w:rPr>
          <w:rFonts w:ascii="Arial" w:hAnsi="Arial" w:cs="Arial"/>
          <w:sz w:val="24"/>
          <w:szCs w:val="24"/>
        </w:rPr>
      </w:pPr>
    </w:p>
    <w:p w:rsidR="004D5EA5" w:rsidRPr="005E0ADD" w:rsidRDefault="004D5EA5" w:rsidP="004D5EA5">
      <w:pPr>
        <w:rPr>
          <w:rFonts w:ascii="Arial" w:hAnsi="Arial" w:cs="Arial"/>
          <w:sz w:val="24"/>
          <w:szCs w:val="24"/>
        </w:rPr>
      </w:pPr>
      <w:r>
        <w:rPr>
          <w:rFonts w:ascii="Arial" w:hAnsi="Arial" w:cs="Arial"/>
          <w:sz w:val="24"/>
          <w:szCs w:val="24"/>
        </w:rPr>
        <w:t xml:space="preserve">     </w:t>
      </w:r>
    </w:p>
    <w:p w:rsidR="004D5EA5" w:rsidRDefault="004D5EA5" w:rsidP="004D5EA5">
      <w:pPr>
        <w:rPr>
          <w:rFonts w:ascii="Arial" w:hAnsi="Arial" w:cs="Arial"/>
          <w:sz w:val="24"/>
          <w:szCs w:val="24"/>
        </w:rPr>
      </w:pPr>
    </w:p>
    <w:p w:rsidR="004D5EA5" w:rsidRDefault="004D5EA5" w:rsidP="004D5EA5">
      <w:pPr>
        <w:jc w:val="center"/>
        <w:rPr>
          <w:rFonts w:ascii="Arial" w:hAnsi="Arial" w:cs="Arial"/>
          <w:sz w:val="24"/>
          <w:szCs w:val="24"/>
          <w:u w:val="single"/>
        </w:rPr>
      </w:pPr>
      <w:r>
        <w:rPr>
          <w:rFonts w:ascii="Arial" w:hAnsi="Arial" w:cs="Arial"/>
          <w:sz w:val="24"/>
          <w:szCs w:val="24"/>
          <w:u w:val="single"/>
        </w:rPr>
        <w:t>Attached Schedule</w:t>
      </w:r>
    </w:p>
    <w:p w:rsidR="004D5EA5" w:rsidRDefault="004D5EA5" w:rsidP="004D5EA5">
      <w:pPr>
        <w:rPr>
          <w:rFonts w:ascii="Arial" w:hAnsi="Arial" w:cs="Arial"/>
          <w:sz w:val="24"/>
          <w:szCs w:val="24"/>
          <w:u w:val="single"/>
        </w:rPr>
      </w:pPr>
    </w:p>
    <w:p w:rsidR="004D5EA5" w:rsidRDefault="004D5EA5" w:rsidP="004D5EA5">
      <w:pPr>
        <w:ind w:left="2160" w:hanging="2160"/>
        <w:rPr>
          <w:rFonts w:ascii="Arial" w:hAnsi="Arial" w:cs="Arial"/>
          <w:sz w:val="24"/>
          <w:szCs w:val="24"/>
        </w:rPr>
      </w:pPr>
      <w:r w:rsidRPr="005E0ADD">
        <w:rPr>
          <w:rFonts w:ascii="Arial" w:hAnsi="Arial" w:cs="Arial"/>
          <w:sz w:val="24"/>
          <w:szCs w:val="24"/>
          <w:u w:val="single"/>
        </w:rPr>
        <w:t>Schedule A</w:t>
      </w:r>
      <w:r>
        <w:rPr>
          <w:rFonts w:ascii="Arial" w:hAnsi="Arial" w:cs="Arial"/>
          <w:sz w:val="24"/>
          <w:szCs w:val="24"/>
        </w:rPr>
        <w:t xml:space="preserve"> </w:t>
      </w:r>
      <w:r>
        <w:rPr>
          <w:rFonts w:ascii="Arial" w:hAnsi="Arial" w:cs="Arial"/>
          <w:sz w:val="24"/>
          <w:szCs w:val="24"/>
        </w:rPr>
        <w:tab/>
        <w:t xml:space="preserve">Proposed Resolution Regarding </w:t>
      </w:r>
      <w:r w:rsidRPr="001C4505">
        <w:rPr>
          <w:rFonts w:ascii="Arial" w:hAnsi="Arial" w:cs="Arial"/>
          <w:sz w:val="24"/>
          <w:szCs w:val="24"/>
        </w:rPr>
        <w:t>Use of Quotations and Excerpts from Documents</w:t>
      </w:r>
    </w:p>
    <w:p w:rsidR="004D5EA5" w:rsidRDefault="004D5EA5" w:rsidP="004D5EA5">
      <w:pPr>
        <w:spacing w:after="200" w:line="276" w:lineRule="auto"/>
        <w:jc w:val="left"/>
        <w:rPr>
          <w:rFonts w:ascii="Arial" w:hAnsi="Arial" w:cs="Arial"/>
          <w:sz w:val="24"/>
          <w:szCs w:val="24"/>
        </w:rPr>
      </w:pPr>
      <w:r>
        <w:rPr>
          <w:rFonts w:ascii="Arial" w:hAnsi="Arial" w:cs="Arial"/>
          <w:sz w:val="24"/>
          <w:szCs w:val="24"/>
        </w:rPr>
        <w:br w:type="page"/>
      </w:r>
    </w:p>
    <w:p w:rsidR="004D5EA5" w:rsidRPr="00824A2A" w:rsidRDefault="004D5EA5" w:rsidP="004D5EA5">
      <w:pPr>
        <w:jc w:val="center"/>
        <w:rPr>
          <w:rFonts w:ascii="Arial" w:hAnsi="Arial" w:cs="Arial"/>
          <w:b/>
          <w:sz w:val="24"/>
          <w:szCs w:val="24"/>
        </w:rPr>
      </w:pPr>
      <w:r w:rsidRPr="00824A2A">
        <w:rPr>
          <w:rFonts w:ascii="Arial" w:hAnsi="Arial" w:cs="Arial"/>
          <w:b/>
          <w:sz w:val="24"/>
          <w:szCs w:val="24"/>
        </w:rPr>
        <w:t xml:space="preserve">RESOLUTION: Confirming Approval of Use of Quotations and Excerpts from Documents </w:t>
      </w:r>
    </w:p>
    <w:p w:rsidR="004D5EA5" w:rsidRPr="00824A2A" w:rsidRDefault="004D5EA5" w:rsidP="004D5EA5">
      <w:pPr>
        <w:spacing w:before="240" w:after="240"/>
        <w:rPr>
          <w:rFonts w:ascii="Arial" w:hAnsi="Arial" w:cs="Arial"/>
          <w:sz w:val="24"/>
          <w:szCs w:val="24"/>
        </w:rPr>
      </w:pPr>
      <w:bookmarkStart w:id="0" w:name="_Toc467317010"/>
      <w:bookmarkStart w:id="1" w:name="_Toc467318183"/>
      <w:bookmarkStart w:id="2" w:name="_Toc467318063"/>
      <w:bookmarkStart w:id="3" w:name="_Toc467317320"/>
      <w:r w:rsidRPr="00824A2A">
        <w:rPr>
          <w:rFonts w:ascii="Arial" w:hAnsi="Arial" w:cs="Arial"/>
          <w:sz w:val="24"/>
          <w:szCs w:val="24"/>
        </w:rPr>
        <w:t>Adoption of Recommendations by the Executive Director and General Counsel Regarding the Use of Quotations and Excerpts from Documents in the Report</w:t>
      </w:r>
    </w:p>
    <w:p w:rsidR="004D5EA5" w:rsidRPr="00824A2A" w:rsidRDefault="004D5EA5" w:rsidP="004D5EA5">
      <w:pPr>
        <w:spacing w:before="240" w:after="240"/>
        <w:rPr>
          <w:rFonts w:ascii="Arial" w:hAnsi="Arial" w:cs="Arial"/>
          <w:sz w:val="24"/>
          <w:szCs w:val="24"/>
        </w:rPr>
      </w:pPr>
    </w:p>
    <w:p w:rsidR="004D5EA5" w:rsidRPr="00824A2A" w:rsidRDefault="004D5EA5" w:rsidP="004D5EA5">
      <w:pPr>
        <w:spacing w:before="240" w:after="240"/>
        <w:rPr>
          <w:rFonts w:ascii="Arial" w:hAnsi="Arial" w:cs="Arial"/>
          <w:sz w:val="24"/>
          <w:szCs w:val="24"/>
        </w:rPr>
      </w:pPr>
      <w:r w:rsidRPr="00824A2A">
        <w:rPr>
          <w:rFonts w:ascii="Arial" w:hAnsi="Arial" w:cs="Arial"/>
          <w:b/>
          <w:sz w:val="24"/>
          <w:szCs w:val="24"/>
        </w:rPr>
        <w:t>WHEREAS</w:t>
      </w:r>
      <w:r w:rsidRPr="00824A2A">
        <w:rPr>
          <w:rFonts w:ascii="Arial" w:hAnsi="Arial" w:cs="Arial"/>
          <w:sz w:val="24"/>
          <w:szCs w:val="24"/>
        </w:rPr>
        <w:t xml:space="preserve">, the Commission shall submit to the President and to the Congress a report containing the findings and conclusions of the Commission on the causes of the current financial and economic crisis in the United States, and   </w:t>
      </w:r>
    </w:p>
    <w:p w:rsidR="004D5EA5" w:rsidRPr="00824A2A" w:rsidRDefault="004D5EA5" w:rsidP="004D5EA5">
      <w:pPr>
        <w:spacing w:before="240" w:after="240"/>
        <w:rPr>
          <w:rFonts w:ascii="Arial" w:hAnsi="Arial" w:cs="Arial"/>
          <w:sz w:val="24"/>
          <w:szCs w:val="24"/>
        </w:rPr>
      </w:pPr>
      <w:r w:rsidRPr="00824A2A">
        <w:rPr>
          <w:rFonts w:ascii="Arial" w:hAnsi="Arial" w:cs="Arial"/>
          <w:b/>
          <w:sz w:val="24"/>
          <w:szCs w:val="24"/>
        </w:rPr>
        <w:t>WHEREAS</w:t>
      </w:r>
      <w:r w:rsidRPr="00824A2A">
        <w:rPr>
          <w:rFonts w:ascii="Arial" w:hAnsi="Arial" w:cs="Arial"/>
          <w:sz w:val="24"/>
          <w:szCs w:val="24"/>
        </w:rPr>
        <w:t>, this report and any accompanying dissents and additional views may include quotes from confidential interviews and excerpts from documents requiring approval of the Commission</w:t>
      </w:r>
      <w:r w:rsidRPr="00824A2A">
        <w:rPr>
          <w:rStyle w:val="FootnoteReference"/>
          <w:rFonts w:ascii="Arial" w:hAnsi="Arial" w:cs="Arial"/>
          <w:sz w:val="24"/>
          <w:szCs w:val="24"/>
        </w:rPr>
        <w:footnoteReference w:id="4"/>
      </w:r>
      <w:r w:rsidRPr="00824A2A">
        <w:rPr>
          <w:rFonts w:ascii="Arial" w:hAnsi="Arial" w:cs="Arial"/>
          <w:sz w:val="24"/>
          <w:szCs w:val="24"/>
        </w:rPr>
        <w:t xml:space="preserve"> prior to public release, and   </w:t>
      </w:r>
    </w:p>
    <w:p w:rsidR="004D5EA5" w:rsidRPr="00824A2A" w:rsidRDefault="004D5EA5" w:rsidP="004D5EA5">
      <w:pPr>
        <w:spacing w:before="240" w:after="240"/>
        <w:rPr>
          <w:rFonts w:ascii="Arial" w:hAnsi="Arial" w:cs="Arial"/>
          <w:sz w:val="24"/>
          <w:szCs w:val="24"/>
        </w:rPr>
      </w:pPr>
      <w:r w:rsidRPr="00824A2A">
        <w:rPr>
          <w:rFonts w:ascii="Arial" w:hAnsi="Arial" w:cs="Arial"/>
          <w:b/>
          <w:sz w:val="24"/>
          <w:szCs w:val="24"/>
        </w:rPr>
        <w:t>WHEREAS</w:t>
      </w:r>
      <w:r w:rsidRPr="00824A2A">
        <w:rPr>
          <w:rFonts w:ascii="Arial" w:hAnsi="Arial" w:cs="Arial"/>
          <w:sz w:val="24"/>
          <w:szCs w:val="24"/>
        </w:rPr>
        <w:t xml:space="preserve">, to assure that such material is expeditiously cleared and available for inclusion in the Commission’s report and any accompanying dissents or additional views, the General Counsel suggests that the Commission adopt the following resolutions: </w:t>
      </w:r>
    </w:p>
    <w:bookmarkEnd w:id="0"/>
    <w:bookmarkEnd w:id="1"/>
    <w:bookmarkEnd w:id="2"/>
    <w:bookmarkEnd w:id="3"/>
    <w:p w:rsidR="004D5EA5" w:rsidRPr="00824A2A" w:rsidRDefault="004D5EA5" w:rsidP="004D5EA5">
      <w:pPr>
        <w:spacing w:before="240" w:after="240"/>
        <w:rPr>
          <w:rFonts w:ascii="Arial" w:hAnsi="Arial" w:cs="Arial"/>
          <w:sz w:val="24"/>
          <w:szCs w:val="24"/>
        </w:rPr>
      </w:pPr>
      <w:r w:rsidRPr="00824A2A">
        <w:rPr>
          <w:rFonts w:ascii="Arial" w:hAnsi="Arial" w:cs="Arial"/>
          <w:b/>
          <w:sz w:val="24"/>
          <w:szCs w:val="24"/>
        </w:rPr>
        <w:t>RESOLVED</w:t>
      </w:r>
      <w:r w:rsidRPr="00824A2A">
        <w:rPr>
          <w:rFonts w:ascii="Arial" w:hAnsi="Arial" w:cs="Arial"/>
          <w:sz w:val="24"/>
          <w:szCs w:val="24"/>
        </w:rPr>
        <w:t xml:space="preserve">, that the Commission delegates to the Executive Director and General Counsel the power to review, resolve or override, on behalf of the Commission, objections made to the public release of excerpts from confidential documents or quotations, on a case-by-case basis, after weighing the nature of the objections against the benefit to the report of such public release; </w:t>
      </w:r>
    </w:p>
    <w:p w:rsidR="004D5EA5" w:rsidRPr="00824A2A" w:rsidRDefault="004D5EA5" w:rsidP="004D5EA5">
      <w:pPr>
        <w:spacing w:before="240" w:after="240"/>
        <w:rPr>
          <w:rFonts w:ascii="Arial" w:hAnsi="Arial" w:cs="Arial"/>
          <w:sz w:val="24"/>
          <w:szCs w:val="24"/>
        </w:rPr>
      </w:pPr>
      <w:r w:rsidRPr="00824A2A">
        <w:rPr>
          <w:rFonts w:ascii="Arial" w:hAnsi="Arial" w:cs="Arial"/>
          <w:b/>
          <w:sz w:val="24"/>
          <w:szCs w:val="24"/>
        </w:rPr>
        <w:t>RESOLVED FURTHER</w:t>
      </w:r>
      <w:r w:rsidRPr="00824A2A">
        <w:rPr>
          <w:rFonts w:ascii="Arial" w:hAnsi="Arial" w:cs="Arial"/>
          <w:sz w:val="24"/>
          <w:szCs w:val="24"/>
        </w:rPr>
        <w:t xml:space="preserve">, that the Commission adopts the recommendations of the Executive Director and General Counsel regarding the release of excerpts from confidential documents or quotations for inclusion in the Commission’s report and any accompanying dissents or additional views, and </w:t>
      </w:r>
    </w:p>
    <w:p w:rsidR="004D5EA5" w:rsidRPr="00824A2A" w:rsidRDefault="004D5EA5" w:rsidP="004D5EA5">
      <w:pPr>
        <w:jc w:val="left"/>
        <w:rPr>
          <w:rFonts w:ascii="Arial" w:hAnsi="Arial" w:cs="Arial"/>
          <w:sz w:val="16"/>
          <w:szCs w:val="24"/>
        </w:rPr>
      </w:pPr>
      <w:r w:rsidRPr="00824A2A">
        <w:rPr>
          <w:rFonts w:ascii="Arial" w:hAnsi="Arial" w:cs="Arial"/>
          <w:b/>
          <w:sz w:val="24"/>
          <w:szCs w:val="24"/>
        </w:rPr>
        <w:t>RESOLVED FURTHER</w:t>
      </w:r>
      <w:r w:rsidRPr="00824A2A">
        <w:rPr>
          <w:rFonts w:ascii="Arial" w:hAnsi="Arial" w:cs="Arial"/>
          <w:sz w:val="24"/>
          <w:szCs w:val="24"/>
        </w:rPr>
        <w:t>, that the General Counsel shall inform the Commissioners from time to time as excerpts from confidential documents or quotations to which objections have been made are confirmed for public release at the time of publication of the Commission's report.</w:t>
      </w:r>
      <w:r w:rsidR="00824A2A" w:rsidRPr="00824A2A" w:rsidDel="00824A2A">
        <w:rPr>
          <w:rFonts w:ascii="Arial" w:hAnsi="Arial" w:cs="Arial"/>
          <w:sz w:val="24"/>
          <w:szCs w:val="24"/>
        </w:rPr>
        <w:t xml:space="preserve"> </w:t>
      </w:r>
    </w:p>
    <w:p w:rsidR="004D5EA5" w:rsidRPr="00824A2A" w:rsidRDefault="004D5EA5" w:rsidP="004D5EA5">
      <w:pPr>
        <w:jc w:val="left"/>
        <w:rPr>
          <w:rFonts w:ascii="Arial" w:hAnsi="Arial" w:cs="Arial"/>
          <w:sz w:val="16"/>
          <w:szCs w:val="24"/>
        </w:rPr>
      </w:pPr>
    </w:p>
    <w:p w:rsidR="004D5EA5" w:rsidRPr="00824A2A" w:rsidRDefault="004D5EA5" w:rsidP="004D5EA5">
      <w:pPr>
        <w:jc w:val="left"/>
        <w:rPr>
          <w:rFonts w:ascii="Arial" w:hAnsi="Arial" w:cs="Arial"/>
          <w:sz w:val="16"/>
          <w:szCs w:val="24"/>
        </w:rPr>
      </w:pPr>
    </w:p>
    <w:p w:rsidR="004D5EA5" w:rsidRPr="00824A2A" w:rsidRDefault="004D5EA5" w:rsidP="004D5EA5">
      <w:pPr>
        <w:jc w:val="left"/>
        <w:rPr>
          <w:rFonts w:ascii="Arial" w:hAnsi="Arial" w:cs="Arial"/>
          <w:sz w:val="16"/>
          <w:szCs w:val="24"/>
        </w:rPr>
      </w:pPr>
    </w:p>
    <w:p w:rsidR="004D5EA5" w:rsidRPr="00824A2A" w:rsidRDefault="004D5EA5" w:rsidP="004D5EA5">
      <w:pPr>
        <w:jc w:val="left"/>
        <w:rPr>
          <w:rFonts w:ascii="Arial" w:hAnsi="Arial" w:cs="Arial"/>
          <w:sz w:val="16"/>
          <w:szCs w:val="24"/>
        </w:rPr>
      </w:pPr>
    </w:p>
    <w:p w:rsidR="004D5EA5" w:rsidRPr="00824A2A" w:rsidRDefault="004D5EA5" w:rsidP="004D5EA5">
      <w:pPr>
        <w:jc w:val="left"/>
        <w:rPr>
          <w:rFonts w:ascii="Arial" w:hAnsi="Arial" w:cs="Arial"/>
          <w:sz w:val="16"/>
          <w:szCs w:val="24"/>
        </w:rPr>
      </w:pPr>
    </w:p>
    <w:p w:rsidR="004D5EA5" w:rsidRDefault="004D5EA5" w:rsidP="004D5EA5">
      <w:pPr>
        <w:jc w:val="left"/>
        <w:rPr>
          <w:rFonts w:ascii="Arial" w:hAnsi="Arial" w:cs="Arial"/>
          <w:sz w:val="16"/>
          <w:szCs w:val="24"/>
        </w:rPr>
      </w:pPr>
    </w:p>
    <w:p w:rsidR="004D5EA5" w:rsidRDefault="004D5EA5" w:rsidP="004D5EA5">
      <w:pPr>
        <w:jc w:val="left"/>
        <w:rPr>
          <w:rFonts w:ascii="Arial" w:hAnsi="Arial" w:cs="Arial"/>
          <w:sz w:val="16"/>
          <w:szCs w:val="24"/>
        </w:rPr>
      </w:pPr>
    </w:p>
    <w:p w:rsidR="004D5EA5" w:rsidRDefault="004D5EA5" w:rsidP="004D5EA5">
      <w:pPr>
        <w:jc w:val="left"/>
        <w:rPr>
          <w:rFonts w:ascii="Arial" w:hAnsi="Arial" w:cs="Arial"/>
          <w:sz w:val="16"/>
          <w:szCs w:val="24"/>
        </w:rPr>
      </w:pPr>
    </w:p>
    <w:p w:rsidR="004D5EA5" w:rsidRDefault="004D5EA5" w:rsidP="004D5EA5">
      <w:pPr>
        <w:jc w:val="left"/>
        <w:rPr>
          <w:rFonts w:ascii="Arial" w:hAnsi="Arial" w:cs="Arial"/>
          <w:sz w:val="16"/>
          <w:szCs w:val="24"/>
        </w:rPr>
      </w:pPr>
    </w:p>
    <w:p w:rsidR="004D5EA5" w:rsidRDefault="004D5EA5" w:rsidP="004D5EA5">
      <w:pPr>
        <w:jc w:val="left"/>
        <w:rPr>
          <w:rFonts w:ascii="Arial" w:hAnsi="Arial" w:cs="Arial"/>
          <w:sz w:val="16"/>
          <w:szCs w:val="24"/>
        </w:rPr>
      </w:pPr>
    </w:p>
    <w:p w:rsidR="004D5EA5" w:rsidRDefault="004D5EA5" w:rsidP="004D5EA5">
      <w:pPr>
        <w:jc w:val="left"/>
        <w:rPr>
          <w:rFonts w:ascii="Arial" w:hAnsi="Arial" w:cs="Arial"/>
          <w:sz w:val="16"/>
          <w:szCs w:val="24"/>
        </w:rPr>
      </w:pPr>
    </w:p>
    <w:p w:rsidR="004D5EA5" w:rsidRDefault="004D5EA5" w:rsidP="004D5EA5">
      <w:pPr>
        <w:jc w:val="left"/>
        <w:rPr>
          <w:rFonts w:ascii="Arial" w:hAnsi="Arial" w:cs="Arial"/>
          <w:sz w:val="16"/>
          <w:szCs w:val="24"/>
        </w:rPr>
      </w:pPr>
    </w:p>
    <w:p w:rsidR="004D5EA5" w:rsidRDefault="004D5EA5" w:rsidP="004D5EA5">
      <w:pPr>
        <w:jc w:val="left"/>
        <w:rPr>
          <w:rFonts w:ascii="Arial" w:hAnsi="Arial" w:cs="Arial"/>
          <w:sz w:val="16"/>
          <w:szCs w:val="24"/>
        </w:rPr>
      </w:pPr>
    </w:p>
    <w:p w:rsidR="004D5EA5" w:rsidRDefault="004D5EA5" w:rsidP="004D5EA5">
      <w:pPr>
        <w:jc w:val="left"/>
        <w:rPr>
          <w:rFonts w:ascii="Arial" w:hAnsi="Arial" w:cs="Arial"/>
          <w:sz w:val="16"/>
          <w:szCs w:val="24"/>
        </w:rPr>
      </w:pPr>
      <w:r>
        <w:rPr>
          <w:rFonts w:ascii="Arial" w:hAnsi="Arial" w:cs="Arial"/>
          <w:sz w:val="16"/>
          <w:szCs w:val="24"/>
        </w:rPr>
        <w:t>4838-4575-1304, v.  8</w:t>
      </w:r>
    </w:p>
    <w:p w:rsidR="004D5EA5" w:rsidRPr="007C3820" w:rsidRDefault="004D5EA5" w:rsidP="004D5EA5">
      <w:pPr>
        <w:jc w:val="left"/>
        <w:rPr>
          <w:rFonts w:ascii="Arial" w:hAnsi="Arial" w:cs="Arial"/>
          <w:sz w:val="16"/>
          <w:szCs w:val="24"/>
        </w:rPr>
      </w:pPr>
    </w:p>
    <w:p w:rsidR="004D5EA5" w:rsidRDefault="004D5EA5" w:rsidP="004D5EA5">
      <w:pPr>
        <w:jc w:val="left"/>
        <w:rPr>
          <w:rFonts w:ascii="Arial" w:hAnsi="Arial" w:cs="Arial"/>
          <w:sz w:val="16"/>
          <w:szCs w:val="24"/>
        </w:rPr>
      </w:pPr>
    </w:p>
    <w:p w:rsidR="00536D2C" w:rsidRDefault="00536D2C" w:rsidP="00536D2C">
      <w:pPr>
        <w:jc w:val="left"/>
        <w:rPr>
          <w:rFonts w:ascii="Arial" w:hAnsi="Arial" w:cs="Arial"/>
          <w:sz w:val="16"/>
          <w:szCs w:val="24"/>
        </w:rPr>
      </w:pPr>
    </w:p>
    <w:sectPr w:rsidR="00536D2C" w:rsidSect="00BB39A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2DB0" w:rsidRDefault="002B2DB0" w:rsidP="00F64D27">
      <w:r>
        <w:separator/>
      </w:r>
    </w:p>
  </w:endnote>
  <w:endnote w:type="continuationSeparator" w:id="0">
    <w:p w:rsidR="002B2DB0" w:rsidRDefault="002B2DB0" w:rsidP="00F64D2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208B" w:rsidRDefault="000F208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34768"/>
      <w:docPartObj>
        <w:docPartGallery w:val="Page Numbers (Bottom of Page)"/>
        <w:docPartUnique/>
      </w:docPartObj>
    </w:sdtPr>
    <w:sdtContent>
      <w:p w:rsidR="008843D2" w:rsidRDefault="008F58BB">
        <w:pPr>
          <w:pStyle w:val="Footer"/>
          <w:jc w:val="center"/>
        </w:pPr>
        <w:r>
          <w:fldChar w:fldCharType="begin"/>
        </w:r>
        <w:r w:rsidR="008843D2">
          <w:instrText xml:space="preserve"> PAGE   \* MERGEFORMAT </w:instrText>
        </w:r>
        <w:r>
          <w:fldChar w:fldCharType="separate"/>
        </w:r>
        <w:r w:rsidR="000F208B">
          <w:rPr>
            <w:noProof/>
          </w:rPr>
          <w:t>1</w:t>
        </w:r>
        <w:r>
          <w:fldChar w:fldCharType="end"/>
        </w:r>
      </w:p>
    </w:sdtContent>
  </w:sdt>
  <w:p w:rsidR="008843D2" w:rsidRDefault="008843D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208B" w:rsidRDefault="000F208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2DB0" w:rsidRDefault="002B2DB0" w:rsidP="00F64D27">
      <w:r>
        <w:separator/>
      </w:r>
    </w:p>
  </w:footnote>
  <w:footnote w:type="continuationSeparator" w:id="0">
    <w:p w:rsidR="002B2DB0" w:rsidRDefault="002B2DB0" w:rsidP="00F64D27">
      <w:r>
        <w:continuationSeparator/>
      </w:r>
    </w:p>
  </w:footnote>
  <w:footnote w:id="1">
    <w:p w:rsidR="004D5EA5" w:rsidRPr="00F967D8" w:rsidRDefault="004D5EA5" w:rsidP="004D5EA5">
      <w:pPr>
        <w:pStyle w:val="FootnoteText"/>
        <w:rPr>
          <w:rFonts w:ascii="Arial" w:hAnsi="Arial" w:cs="Arial"/>
        </w:rPr>
      </w:pPr>
      <w:r w:rsidRPr="00F967D8">
        <w:rPr>
          <w:rStyle w:val="FootnoteReference"/>
          <w:rFonts w:ascii="Arial" w:hAnsi="Arial" w:cs="Arial"/>
        </w:rPr>
        <w:footnoteRef/>
      </w:r>
      <w:r w:rsidRPr="00F967D8">
        <w:rPr>
          <w:rFonts w:ascii="Arial" w:hAnsi="Arial" w:cs="Arial"/>
        </w:rPr>
        <w:t xml:space="preserve"> Interviews not requiring clearance are those interviews for which the interviewee either had no assumption of confidentiality, such as authors, or for which the interviewee declared that he did not object to the interview being made public.  </w:t>
      </w:r>
    </w:p>
  </w:footnote>
  <w:footnote w:id="2">
    <w:p w:rsidR="004D5EA5" w:rsidRPr="00F967D8" w:rsidRDefault="004D5EA5" w:rsidP="004D5EA5">
      <w:pPr>
        <w:pStyle w:val="FootnoteText"/>
        <w:rPr>
          <w:rFonts w:ascii="Arial" w:hAnsi="Arial" w:cs="Arial"/>
        </w:rPr>
      </w:pPr>
      <w:r w:rsidRPr="00F967D8">
        <w:rPr>
          <w:rStyle w:val="FootnoteReference"/>
          <w:rFonts w:ascii="Arial" w:hAnsi="Arial" w:cs="Arial"/>
        </w:rPr>
        <w:footnoteRef/>
      </w:r>
      <w:r w:rsidRPr="00F967D8">
        <w:rPr>
          <w:rFonts w:ascii="Arial" w:hAnsi="Arial" w:cs="Arial"/>
        </w:rPr>
        <w:t xml:space="preserve"> Interviews that have been deferred are those interviews that were designated “background” interviews</w:t>
      </w:r>
      <w:r>
        <w:rPr>
          <w:rFonts w:ascii="Arial" w:hAnsi="Arial" w:cs="Arial"/>
        </w:rPr>
        <w:t xml:space="preserve"> and are not used in the report </w:t>
      </w:r>
      <w:r w:rsidRPr="00F967D8">
        <w:rPr>
          <w:rFonts w:ascii="Arial" w:hAnsi="Arial" w:cs="Arial"/>
        </w:rPr>
        <w:t>or interv</w:t>
      </w:r>
      <w:r>
        <w:rPr>
          <w:rFonts w:ascii="Arial" w:hAnsi="Arial" w:cs="Arial"/>
        </w:rPr>
        <w:t>iews that no longer appear in the r</w:t>
      </w:r>
      <w:r w:rsidRPr="00F967D8">
        <w:rPr>
          <w:rFonts w:ascii="Arial" w:hAnsi="Arial" w:cs="Arial"/>
        </w:rPr>
        <w:t>eport</w:t>
      </w:r>
      <w:r>
        <w:rPr>
          <w:rFonts w:ascii="Arial" w:hAnsi="Arial" w:cs="Arial"/>
        </w:rPr>
        <w:t xml:space="preserve"> and do not have to be resolved at this time</w:t>
      </w:r>
      <w:r w:rsidRPr="00F967D8">
        <w:rPr>
          <w:rFonts w:ascii="Arial" w:hAnsi="Arial" w:cs="Arial"/>
        </w:rPr>
        <w:t>.</w:t>
      </w:r>
    </w:p>
  </w:footnote>
  <w:footnote w:id="3">
    <w:p w:rsidR="004D5EA5" w:rsidRPr="00F967D8" w:rsidRDefault="004D5EA5" w:rsidP="004D5EA5">
      <w:pPr>
        <w:pStyle w:val="FootnoteText"/>
        <w:rPr>
          <w:rFonts w:ascii="Arial" w:hAnsi="Arial" w:cs="Arial"/>
        </w:rPr>
      </w:pPr>
      <w:r w:rsidRPr="00F967D8">
        <w:rPr>
          <w:rStyle w:val="FootnoteReference"/>
          <w:rFonts w:ascii="Arial" w:hAnsi="Arial" w:cs="Arial"/>
        </w:rPr>
        <w:footnoteRef/>
      </w:r>
      <w:r>
        <w:rPr>
          <w:rFonts w:ascii="Arial" w:hAnsi="Arial" w:cs="Arial"/>
        </w:rPr>
        <w:t xml:space="preserve"> Interviews or quotes with objections are being resolved by staff depending on the objection, generally by fixing errors, confirming proper context, adding deleted material to clarify meaning, removing incorrect quotes, or overruling the objection.</w:t>
      </w:r>
    </w:p>
  </w:footnote>
  <w:footnote w:id="4">
    <w:p w:rsidR="004D5EA5" w:rsidRDefault="004D5EA5" w:rsidP="004D5EA5">
      <w:pPr>
        <w:pStyle w:val="FootnoteText"/>
      </w:pPr>
      <w:r>
        <w:rPr>
          <w:rStyle w:val="FootnoteReference"/>
        </w:rPr>
        <w:footnoteRef/>
      </w:r>
      <w:r>
        <w:t xml:space="preserve"> For the purpose of this resolution, approval by the Chairman acting alone, or by the Chairman and Vice Chairman, which are also methods by which release may be approved, is not being employed.</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208B" w:rsidRDefault="000F208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208B" w:rsidRDefault="000F208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208B" w:rsidRDefault="000F208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removePersonalInformation/>
  <w:removeDateAndTime/>
  <w:proofState w:spelling="clean"/>
  <w:revisionView w:markup="0"/>
  <w:defaultTabStop w:val="720"/>
  <w:characterSpacingControl w:val="doNotCompress"/>
  <w:hdrShapeDefaults>
    <o:shapedefaults v:ext="edit" spidmax="2049"/>
  </w:hdrShapeDefaults>
  <w:footnotePr>
    <w:footnote w:id="-1"/>
    <w:footnote w:id="0"/>
  </w:footnotePr>
  <w:endnotePr>
    <w:endnote w:id="-1"/>
    <w:endnote w:id="0"/>
  </w:endnotePr>
  <w:compat/>
  <w:rsids>
    <w:rsidRoot w:val="008D1E1E"/>
    <w:rsid w:val="0002021B"/>
    <w:rsid w:val="00024A14"/>
    <w:rsid w:val="00034F68"/>
    <w:rsid w:val="000568C8"/>
    <w:rsid w:val="000579B4"/>
    <w:rsid w:val="00060CC2"/>
    <w:rsid w:val="000736FB"/>
    <w:rsid w:val="0007766A"/>
    <w:rsid w:val="000777DA"/>
    <w:rsid w:val="000867A7"/>
    <w:rsid w:val="000A5740"/>
    <w:rsid w:val="000B0308"/>
    <w:rsid w:val="000E03BB"/>
    <w:rsid w:val="000F0A87"/>
    <w:rsid w:val="000F1834"/>
    <w:rsid w:val="000F208B"/>
    <w:rsid w:val="0010323F"/>
    <w:rsid w:val="00103730"/>
    <w:rsid w:val="00103770"/>
    <w:rsid w:val="00126C8F"/>
    <w:rsid w:val="00133BEB"/>
    <w:rsid w:val="00133EDF"/>
    <w:rsid w:val="00144A2A"/>
    <w:rsid w:val="00157687"/>
    <w:rsid w:val="001606D9"/>
    <w:rsid w:val="001A4A5D"/>
    <w:rsid w:val="001B0265"/>
    <w:rsid w:val="001C4A40"/>
    <w:rsid w:val="00224EEF"/>
    <w:rsid w:val="002450FA"/>
    <w:rsid w:val="0025681C"/>
    <w:rsid w:val="00257412"/>
    <w:rsid w:val="002B2DB0"/>
    <w:rsid w:val="002E7BAD"/>
    <w:rsid w:val="002F466A"/>
    <w:rsid w:val="00312A7D"/>
    <w:rsid w:val="00351AFB"/>
    <w:rsid w:val="00381D9F"/>
    <w:rsid w:val="0038764B"/>
    <w:rsid w:val="003D7918"/>
    <w:rsid w:val="004257D3"/>
    <w:rsid w:val="00444B4C"/>
    <w:rsid w:val="0045366E"/>
    <w:rsid w:val="00480D58"/>
    <w:rsid w:val="004A62AB"/>
    <w:rsid w:val="004D5EA5"/>
    <w:rsid w:val="004E0E43"/>
    <w:rsid w:val="004E5CF0"/>
    <w:rsid w:val="00507BF7"/>
    <w:rsid w:val="005274D4"/>
    <w:rsid w:val="00527ED4"/>
    <w:rsid w:val="00531830"/>
    <w:rsid w:val="00536D2C"/>
    <w:rsid w:val="005830E4"/>
    <w:rsid w:val="005A0372"/>
    <w:rsid w:val="005E0ADD"/>
    <w:rsid w:val="006244F0"/>
    <w:rsid w:val="00663367"/>
    <w:rsid w:val="00690CB6"/>
    <w:rsid w:val="006A563A"/>
    <w:rsid w:val="006B1F3F"/>
    <w:rsid w:val="006B275A"/>
    <w:rsid w:val="006B3860"/>
    <w:rsid w:val="006C5351"/>
    <w:rsid w:val="007026B5"/>
    <w:rsid w:val="007101C8"/>
    <w:rsid w:val="00741C38"/>
    <w:rsid w:val="00764AB9"/>
    <w:rsid w:val="007C3820"/>
    <w:rsid w:val="007E7236"/>
    <w:rsid w:val="007E73BF"/>
    <w:rsid w:val="00824A2A"/>
    <w:rsid w:val="00846C23"/>
    <w:rsid w:val="00877181"/>
    <w:rsid w:val="008843D2"/>
    <w:rsid w:val="0088744D"/>
    <w:rsid w:val="00896D9A"/>
    <w:rsid w:val="008A54FB"/>
    <w:rsid w:val="008B1780"/>
    <w:rsid w:val="008C14A2"/>
    <w:rsid w:val="008C3C3F"/>
    <w:rsid w:val="008D070F"/>
    <w:rsid w:val="008D1E1E"/>
    <w:rsid w:val="008D496E"/>
    <w:rsid w:val="008D6ACA"/>
    <w:rsid w:val="008F58BB"/>
    <w:rsid w:val="008F6A42"/>
    <w:rsid w:val="00900667"/>
    <w:rsid w:val="00965C9B"/>
    <w:rsid w:val="009D1508"/>
    <w:rsid w:val="009D26FD"/>
    <w:rsid w:val="009E0DDC"/>
    <w:rsid w:val="00A25353"/>
    <w:rsid w:val="00A32444"/>
    <w:rsid w:val="00AB6ED1"/>
    <w:rsid w:val="00AD1BA0"/>
    <w:rsid w:val="00AF2C11"/>
    <w:rsid w:val="00B0010E"/>
    <w:rsid w:val="00B41856"/>
    <w:rsid w:val="00B431E3"/>
    <w:rsid w:val="00B55D9B"/>
    <w:rsid w:val="00B64A79"/>
    <w:rsid w:val="00BB39AA"/>
    <w:rsid w:val="00BC61F9"/>
    <w:rsid w:val="00BD7BA9"/>
    <w:rsid w:val="00C07373"/>
    <w:rsid w:val="00C30013"/>
    <w:rsid w:val="00C4481D"/>
    <w:rsid w:val="00C461A3"/>
    <w:rsid w:val="00C50B45"/>
    <w:rsid w:val="00C75546"/>
    <w:rsid w:val="00CA1DE2"/>
    <w:rsid w:val="00CB4878"/>
    <w:rsid w:val="00CC4A10"/>
    <w:rsid w:val="00CD102E"/>
    <w:rsid w:val="00CD47CC"/>
    <w:rsid w:val="00CD520A"/>
    <w:rsid w:val="00D20D21"/>
    <w:rsid w:val="00D240CF"/>
    <w:rsid w:val="00D624E4"/>
    <w:rsid w:val="00D766F3"/>
    <w:rsid w:val="00D94E18"/>
    <w:rsid w:val="00DB4752"/>
    <w:rsid w:val="00DC39EE"/>
    <w:rsid w:val="00DD027B"/>
    <w:rsid w:val="00DE7EF1"/>
    <w:rsid w:val="00DF047E"/>
    <w:rsid w:val="00E20883"/>
    <w:rsid w:val="00E673CE"/>
    <w:rsid w:val="00E8384B"/>
    <w:rsid w:val="00EA046D"/>
    <w:rsid w:val="00EA5F9B"/>
    <w:rsid w:val="00EA787B"/>
    <w:rsid w:val="00EB2763"/>
    <w:rsid w:val="00EC37AB"/>
    <w:rsid w:val="00EE174F"/>
    <w:rsid w:val="00F032BE"/>
    <w:rsid w:val="00F24304"/>
    <w:rsid w:val="00F24B86"/>
    <w:rsid w:val="00F63CB2"/>
    <w:rsid w:val="00F64D27"/>
    <w:rsid w:val="00F967D8"/>
    <w:rsid w:val="00FA0899"/>
    <w:rsid w:val="00FC65B4"/>
    <w:rsid w:val="00FC7901"/>
    <w:rsid w:val="00FD5638"/>
    <w:rsid w:val="00FF0A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1E1E"/>
    <w:pPr>
      <w:spacing w:after="0" w:line="240" w:lineRule="auto"/>
      <w:jc w:val="both"/>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8D1E1E"/>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8D1E1E"/>
    <w:rPr>
      <w:rFonts w:ascii="Tahoma" w:hAnsi="Tahoma" w:cs="Tahoma"/>
      <w:sz w:val="16"/>
      <w:szCs w:val="16"/>
    </w:rPr>
  </w:style>
  <w:style w:type="character" w:customStyle="1" w:styleId="BalloonTextChar">
    <w:name w:val="Balloon Text Char"/>
    <w:basedOn w:val="DefaultParagraphFont"/>
    <w:link w:val="BalloonText"/>
    <w:uiPriority w:val="99"/>
    <w:semiHidden/>
    <w:rsid w:val="008D1E1E"/>
    <w:rPr>
      <w:rFonts w:ascii="Tahoma" w:eastAsia="Calibri" w:hAnsi="Tahoma" w:cs="Tahoma"/>
      <w:sz w:val="16"/>
      <w:szCs w:val="16"/>
    </w:rPr>
  </w:style>
  <w:style w:type="table" w:styleId="TableGrid">
    <w:name w:val="Table Grid"/>
    <w:basedOn w:val="TableNormal"/>
    <w:uiPriority w:val="59"/>
    <w:rsid w:val="004E0E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F64D27"/>
    <w:rPr>
      <w:sz w:val="20"/>
      <w:szCs w:val="20"/>
    </w:rPr>
  </w:style>
  <w:style w:type="character" w:customStyle="1" w:styleId="FootnoteTextChar">
    <w:name w:val="Footnote Text Char"/>
    <w:basedOn w:val="DefaultParagraphFont"/>
    <w:link w:val="FootnoteText"/>
    <w:uiPriority w:val="99"/>
    <w:semiHidden/>
    <w:rsid w:val="00F64D27"/>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F64D27"/>
    <w:rPr>
      <w:vertAlign w:val="superscript"/>
    </w:rPr>
  </w:style>
  <w:style w:type="paragraph" w:styleId="Header">
    <w:name w:val="header"/>
    <w:basedOn w:val="Normal"/>
    <w:link w:val="HeaderChar"/>
    <w:uiPriority w:val="99"/>
    <w:semiHidden/>
    <w:unhideWhenUsed/>
    <w:rsid w:val="008843D2"/>
    <w:pPr>
      <w:tabs>
        <w:tab w:val="center" w:pos="4680"/>
        <w:tab w:val="right" w:pos="9360"/>
      </w:tabs>
    </w:pPr>
  </w:style>
  <w:style w:type="character" w:customStyle="1" w:styleId="HeaderChar">
    <w:name w:val="Header Char"/>
    <w:basedOn w:val="DefaultParagraphFont"/>
    <w:link w:val="Header"/>
    <w:uiPriority w:val="99"/>
    <w:semiHidden/>
    <w:rsid w:val="008843D2"/>
    <w:rPr>
      <w:rFonts w:ascii="Calibri" w:eastAsia="Calibri" w:hAnsi="Calibri" w:cs="Times New Roman"/>
    </w:rPr>
  </w:style>
  <w:style w:type="paragraph" w:styleId="Footer">
    <w:name w:val="footer"/>
    <w:basedOn w:val="Normal"/>
    <w:link w:val="FooterChar"/>
    <w:uiPriority w:val="99"/>
    <w:unhideWhenUsed/>
    <w:rsid w:val="008843D2"/>
    <w:pPr>
      <w:tabs>
        <w:tab w:val="center" w:pos="4680"/>
        <w:tab w:val="right" w:pos="9360"/>
      </w:tabs>
    </w:pPr>
  </w:style>
  <w:style w:type="character" w:customStyle="1" w:styleId="FooterChar">
    <w:name w:val="Footer Char"/>
    <w:basedOn w:val="DefaultParagraphFont"/>
    <w:link w:val="Footer"/>
    <w:uiPriority w:val="99"/>
    <w:rsid w:val="008843D2"/>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1675525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4C5B49-5682-41DF-979C-AC95D2EA1C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1553</Words>
  <Characters>8857</Characters>
  <Application>Microsoft Office Word</Application>
  <DocSecurity>0</DocSecurity>
  <Lines>73</Lines>
  <Paragraphs>20</Paragraphs>
  <ScaleCrop>false</ScaleCrop>
  <Company/>
  <LinksUpToDate>false</LinksUpToDate>
  <CharactersWithSpaces>10390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2010-12-23T00:23:00Z</dcterms:created>
  <dcterms:modified xsi:type="dcterms:W3CDTF">2010-12-23T00:23:00Z</dcterms:modified>
</cp:coreProperties>
</file>